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  <w:bookmarkStart w:id="0" w:name="_GoBack"/>
      <w:bookmarkEnd w:id="0"/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6" w:firstLineChars="4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2" w:firstLineChars="1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办公设备、办公耗材采购及办公设备运维服务项目市场询价清单</w:t>
      </w:r>
    </w:p>
    <w:p w14:paraId="44AD5D14">
      <w:pPr>
        <w:jc w:val="center"/>
        <w:rPr>
          <w:rFonts w:hint="eastAsia"/>
          <w:lang w:val="en-US" w:eastAsia="zh-CN"/>
        </w:rPr>
      </w:pPr>
    </w:p>
    <w:tbl>
      <w:tblPr>
        <w:tblStyle w:val="10"/>
        <w:tblW w:w="937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73"/>
        <w:gridCol w:w="1736"/>
        <w:gridCol w:w="3675"/>
        <w:gridCol w:w="783"/>
        <w:gridCol w:w="567"/>
        <w:gridCol w:w="846"/>
        <w:gridCol w:w="997"/>
      </w:tblGrid>
      <w:tr w14:paraId="27FD71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tblHeader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D130A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55AE2F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AD255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品牌型号、规格配置或说明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CDB7A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7F26DF46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F1E123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D909A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BADD04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  <w:p w14:paraId="74CC5695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3B8F99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0E97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CC0AC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办公设备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2DE7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86E0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EAB91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3E94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236A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5DB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71DB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351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海康威视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DS-AXB142P-W10HN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9BC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海康威视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DS-AXB142P-W10HN</w:t>
            </w:r>
          </w:p>
          <w:p w14:paraId="33E36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CPU系列：Intel I5 </w:t>
            </w:r>
          </w:p>
          <w:p w14:paraId="0C51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CPU型号：酷睿 I5-12500 </w:t>
            </w:r>
          </w:p>
          <w:p w14:paraId="423C9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CPU主频：3.0GHz </w:t>
            </w:r>
          </w:p>
          <w:p w14:paraId="04402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CPU核数：6核 </w:t>
            </w:r>
          </w:p>
          <w:p w14:paraId="75933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内存频率：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2666MHz</w:t>
            </w:r>
          </w:p>
          <w:p w14:paraId="1FCE8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最大支持容量：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32GB</w:t>
            </w:r>
          </w:p>
          <w:p w14:paraId="6F851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插槽数量：2个</w:t>
            </w:r>
          </w:p>
          <w:p w14:paraId="001A6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内存类型：DDR4 </w:t>
            </w:r>
          </w:p>
          <w:p w14:paraId="7CB88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内存容量：≥8GB </w:t>
            </w:r>
          </w:p>
          <w:p w14:paraId="74ED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内存条数：1 </w:t>
            </w:r>
          </w:p>
          <w:p w14:paraId="1D06A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显卡类型：集成显卡 </w:t>
            </w:r>
          </w:p>
          <w:p w14:paraId="7372D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显存容量：共享内存 </w:t>
            </w:r>
          </w:p>
          <w:p w14:paraId="1E06A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硬盘类型：固态硬盘120G+ 机械硬盘1TB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HDD 7200rpm</w:t>
            </w:r>
          </w:p>
          <w:p w14:paraId="2F242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显示器尺寸(英寸)： 23 </w:t>
            </w:r>
          </w:p>
          <w:p w14:paraId="4ED74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声卡:集成声卡</w:t>
            </w:r>
          </w:p>
          <w:p w14:paraId="143F9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网卡:1000Mbps以太网卡芯片组B660</w:t>
            </w:r>
          </w:p>
          <w:p w14:paraId="21083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包装清单:主机*1、 显示器*1、</w:t>
            </w:r>
          </w:p>
          <w:p w14:paraId="107D2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有线键盘*1、有线鼠标*1       </w:t>
            </w:r>
          </w:p>
          <w:p w14:paraId="5FBD4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保修：三年保修服务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D672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E5AEA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9A0C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629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3427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7CEC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2258D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2A5612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瑞天500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A9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CPU系列：Intel I5 </w:t>
            </w:r>
          </w:p>
          <w:p w14:paraId="17418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CPU型号：酷睿  I5-1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F891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CPU核数：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核    </w:t>
            </w:r>
          </w:p>
          <w:p w14:paraId="7CA64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CPU主频：3.2GHz </w:t>
            </w:r>
          </w:p>
          <w:p w14:paraId="652F3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内存频率：≥3200MHz </w:t>
            </w:r>
          </w:p>
          <w:p w14:paraId="18ABB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内存类型： DDR4 </w:t>
            </w:r>
          </w:p>
          <w:p w14:paraId="34C71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内存容量：≥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GB </w:t>
            </w:r>
          </w:p>
          <w:p w14:paraId="74EE6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内存条数： 1 </w:t>
            </w:r>
          </w:p>
          <w:p w14:paraId="368A5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显卡类型：集成显卡 </w:t>
            </w:r>
          </w:p>
          <w:p w14:paraId="01FBF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显存容量：共享内存 </w:t>
            </w:r>
          </w:p>
          <w:p w14:paraId="1A2AE05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硬盘类型：固态硬盘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  <w:p w14:paraId="4C0F1EB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显示器尺寸(英寸) ：23 </w:t>
            </w:r>
          </w:p>
          <w:p w14:paraId="6B7DAE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操作系统：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win11 专业版 </w:t>
            </w:r>
          </w:p>
          <w:p w14:paraId="33516F4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有线网卡：有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40AC2AC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质保期限：≥3年 </w:t>
            </w:r>
          </w:p>
          <w:p w14:paraId="2161B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包装清单：主机*1、显示器*1、有线键盘*1、有线鼠标*1     </w:t>
            </w:r>
          </w:p>
          <w:p w14:paraId="3A21F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保修：三年保修服务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DE2F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09288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AA34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B33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7A5C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DC665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D165B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复印打印一体机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84FA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126Ａ</w:t>
            </w:r>
          </w:p>
          <w:p w14:paraId="6F8799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①打印/复印/扫描；②最大处理幅面A4；③黑白打印速度 ≥20ppm；复印速度 ≥20cpm；④打印分辨率600×600dpi；首页打印时间不大于9.5秒；⑤复印分辨率，黑白：300×300dpi，彩色和图形：400×600dpi；连续复印1-99页，缩放范围25-400%；⑥扫描速度， 黑白：≥7ppm，彩色：≥5ppm；光学分辨率 1200×1200dpi；⑦供纸盒容量≥150页；⑧双面功能：手动；显示屏：双行数字液晶显示屏；⑨月打印负荷≥8000页；内存：≥128MB  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569E0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F09F3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0959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886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12C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8E9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2E5C2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黑白激光打印机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EB95E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1108</w:t>
            </w:r>
          </w:p>
          <w:p w14:paraId="6D45697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①黑白激光打印机；最大打印幅面 A4；</w:t>
            </w:r>
          </w:p>
          <w:p w14:paraId="301FBE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②最高分辨率 600×600×2dpi(有效输出1200dpi)；</w:t>
            </w:r>
          </w:p>
          <w:p w14:paraId="02B8D8A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黑白打印速度≥18ppm；首页打印时间不大于8.5秒；</w:t>
            </w:r>
          </w:p>
          <w:p w14:paraId="2AD13A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③耗材类型：鼓粉一体；硒鼓寿命：≥标配1500页；</w:t>
            </w:r>
          </w:p>
          <w:p w14:paraId="21A7288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④介质类型：纸张（激光打印纸，普通纸）介质尺寸 A4，A5，A6，B5，</w:t>
            </w:r>
          </w:p>
          <w:p w14:paraId="2E62FC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明信片，信封(C5，DL，B5)；150页进纸盒：147×211-216×356mm；</w:t>
            </w:r>
          </w:p>
          <w:p w14:paraId="0373C1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⑤进纸盒容量≥标配150页；</w:t>
            </w:r>
          </w:p>
          <w:p w14:paraId="1DE82C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⑥其他：双面打印：手动；月打印负荷≥ 5000页；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D7DD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CB2C1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1EF5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65B0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AB4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B21F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8BB02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三合一喷墨打印机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DB364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爱普生Ｌ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3558</w:t>
            </w:r>
          </w:p>
          <w:p w14:paraId="61CCD04C">
            <w:pPr>
              <w:keepNext w:val="0"/>
              <w:keepLines w:val="0"/>
              <w:widowControl/>
              <w:suppressLineNumbers w:val="0"/>
              <w:wordWrap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①打印/复印/扫描；②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</w:rPr>
              <w:t>喷墨打印（墨仓式）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；③WIFI 以太网 USB；④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最大幅面A4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；⑤双面功能：手动；⑥耗材容量4个墨盒：黑色：≥4500页，彩色：≥7500页；⑦供纸盒容量 进纸盒数量：1个；后部进纸：100页A4/LTR普通纸（80g/㎡）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5EB3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56A23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3E382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4878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77A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8396E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26158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黑白激光打印机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6812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佳能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LBP6018L</w:t>
            </w:r>
          </w:p>
          <w:p w14:paraId="1AF735C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①节能、环境标准认证情况：有；②打印分辨率:600*600dpi（1200*1200dpi）、打印速度：≥18ppm；③内存：≥32MB；④功能/详细配置：标配150页纸盒；⑤月最大负荷打印量：≥5000页；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561A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682D9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9E6FE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6677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25B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C7EE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FE06B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三合一彩色喷墨打印机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05E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爱普生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L3256</w:t>
            </w:r>
          </w:p>
          <w:p w14:paraId="2ED6D57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黑色文本 (A4) ≥ 33 IPM（经济模式）、彩色文本 (A4) ≥  15 IPM（经济模式）；最大分辨率 ≥5760 x 1440 dpi ；逐份打印：支持 ；最大复印页数≥ 20 ；扫描仪感光部件 CIS ；进纸盒数量 1个 、后部进纸容量（最大值）≥ 100页A4/LTR普通纸（80g/m2）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70AC9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1913B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578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05EE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3309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8161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012B5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三合一彩色喷墨打印机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BB9D3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爱普生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6279</w:t>
            </w:r>
          </w:p>
          <w:p w14:paraId="5B91EFB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①打印机类型 桌面型全彩色喷墨打印机；②最大分辨率4800 x 1200dpi（带有智能墨滴变换技术）；③黑色文本 (A4)≥IPM（标准模式）、彩色文本 (A4) ≥IPM（标准模式）；④支持自动双面打印、逐份打印；最大复印份数≥ 99页、缩放 25%~400%；⑤扫描类型 平板彩色图像扫描仪、扫描仪感光部件 CIS；⑥支持有线、无线网络打印；⑦纸张进纸方式 摩擦进纸、进纸盒数量 1个；⑧液晶显示屏 2.4 英寸彩色液晶屏。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DFD6C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544E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FBEA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17AA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987B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090EC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7AAEA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票据证件打印机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2460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富士通DPK7010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09B25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56D3A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9A3D5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742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994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CDC93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17E1B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彩色三合一多功能一体打印机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18B38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佳能MF641CW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6420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7C8E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CC50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18CB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0B3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563AC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3DD3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热敏打印机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487E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富士通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L410B</w:t>
            </w:r>
          </w:p>
          <w:p w14:paraId="1722EF9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①打印方式：行式热敏打印；②分辩率203DPI（8点、毫米）； ③打印宽度：864dots/line (108mm)；④打印速度：127mm/s（MAX），纸张厚度：0.08-0.2mm ； ⑤打印头温度检测：热敏电阻，电源特性：AC 100-240V 50/60HZ DC24V/2.5A  标配 usb 2.0接口243mm*190mm*170mm；⑥执行GB/T 26572-2011 。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A06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4D8A3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C488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CFFD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ACF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09052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BC07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彩色激光打印机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E1D93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惠普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254DN </w:t>
            </w:r>
          </w:p>
          <w:p w14:paraId="4492BC6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①彩色激光打印机；最大打印幅面 A4；②最高分辨率 600×600dpi；③首页打印时间 A4：就绪模式：黑白≤10秒，彩色≤12秒；A4；黑白打印速度≥ 20ppm；彩色打印速度≥20ppm；④内存 标配/最大：≥256MB；⑤双面打印：自动；网络功能：有线网络打印；⑥月打印负荷≥40000页；⑦进纸盒容量 标配：250页±5页；出纸盒容量 标配：100页±5页；⑧显示屏 2.7英寸±0.3英寸彩色触摸屏。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8BAB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48BD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22F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386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2CC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1B95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269E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二维码平台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C90D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霍尼韦尔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7102</w:t>
            </w:r>
          </w:p>
          <w:p w14:paraId="069259F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①光源：可视激光二极管激光,波长650nm±10nm，蜂鸣器：7种声调或无声；指示灯：蓝色=激光亮,准备扫描;白色=解码成功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109100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②系统接口：PC键盘口.RS232串口,模拟光笔,IBM468x/469x,USB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184C8B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③输入电压：5VDC±0.25V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5CC2C5C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工作功率：900±50mW(180mA@5V)-典型值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15E4E4F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备用功率：850±50mW(170mA@5V)-典型值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9E32EE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直流电源：Class 2: 5.2 VDC @1A激光等级：Class 1: IEC60825-1.EN60825-1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3B1D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911B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7ADB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64DD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C79E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C8C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C8DDB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碎纸机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908C9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震旦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AS103CD</w:t>
            </w:r>
          </w:p>
          <w:p w14:paraId="4A6E43E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碎纸、碎信用卡、碎CD，入纸口230±20mm，碎纸效果≥2*10mm；②每次碎纸≥10张、独立碎CD入口；③保密等级达5级；④侧面可视窗设计，过热、过载、待机指示灯,满纸指示灯，安静办公；⑤连续碎纸24小时；⑥22±2L筒。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AABB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6088D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77DC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72AC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51C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1E3D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7BA3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身份证读卡器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BACC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神思SS62B</w:t>
            </w:r>
          </w:p>
          <w:p w14:paraId="33863B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①支持安卓、windows；②提供开发包SDK；③可选串口 USB多种通讯方式；④可以读取出身份证上的所有信息；⑤支持一代、二代、 三代、港澳台所有身份证信息；⑥兼容华视CVR-100UC/U 、兼容精伦IDR-210。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C4413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63E8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4BBB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AE8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B69A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37A4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C9B62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条码扫描枪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56F3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OH4503</w:t>
            </w:r>
          </w:p>
          <w:p w14:paraId="4383D76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①储存空间:16MB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电压:3.3V-5V±10%；</w:t>
            </w:r>
          </w:p>
          <w:p w14:paraId="2E5F09C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②支持条码:一维码:UPC/EAN/JAN、UPC/ EAN with Supplementals、UCC/EAN 128、Code 39、MSI、Code11 Code 39 Full ASCII、Code 39 TriOptic、Code 128、Code 128、Full ASCI Codabar、Code93、Discrete2of5、 IATA、RSSvariants、Codabar、Chinese2of5、Inteleaved2/5</w:t>
            </w:r>
          </w:p>
          <w:p w14:paraId="4233CB3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工作电流:135mA，待机电流:58mA，休眠电流:2mA，预计充电时间:&lt;4小时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 w14:paraId="2B7F1B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③中邮政码等国际通用一维条形码、二维码:QR PDF417 Data matrix，工作温度:0°C到50°C解析度:≥4mil，存储温度:-40°C到60°C</w:t>
            </w:r>
          </w:p>
          <w:p w14:paraId="1D4CC6A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④扫描模式:单线扫描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相对湿度:5%到95%(不凝结)</w:t>
            </w:r>
          </w:p>
          <w:p w14:paraId="697563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⑤识读角度:仰角65°，转角30°，偏角55°抗震性能力:自由落体1.5m的跌落，</w:t>
            </w:r>
          </w:p>
          <w:p w14:paraId="2F44E4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圆柱体横向扫描:直径35mm提示方式:蜂鸣器，指示灯无线传输方式:2.4G</w:t>
            </w:r>
          </w:p>
          <w:p w14:paraId="2ABDDF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无线传输距离:空旷地带100m，支持接口:USB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1C9C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C9DCF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247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B3D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74D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0D188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C421E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黑白激光多功能一体机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7D1D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佳能MF264dwII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773F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6010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C081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880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D18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0791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B3E5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考勤机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6EF6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中控熵基702-S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16BDE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EDEA3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2DF6A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77E2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0898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08D13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B69E7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7AFB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30B29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F5A7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FAB7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C201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7BC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DB8C79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91844B1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D39B70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品牌型号、规格配置或说明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EEA2A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3C48A0FF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AEAA790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40983F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FF5CE1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  <w:p w14:paraId="3AD45DD8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59FAF5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8BC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8F534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耗材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FD0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054E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D6408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F8AA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5B2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391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0C6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8604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硒鼓1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D5557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硒鼓（参考硒鼓型号：388A/88A）1个， 国产易加粉/适用于惠普1108机型；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2F5D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4A357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78DE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4203F1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4B5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1AA6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AF4D38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硒鼓2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C9BF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硒鼓（参考硒鼓型号：G925）国产易加粉/适用于佳能LBP6018L机型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FDAE6A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5DB18A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A530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BFDE9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686EB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C073A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E05AE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硒鼓3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9023A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硒鼓BK/C/M/Y四个颜色，国产易加粉，适用于惠普254、佳能643机型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810C98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4D1D6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D6AB9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6A108D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074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347E6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8BACC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硒鼓4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EFD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格之格   奔图M6500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9250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AB525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66BA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DD10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759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1278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D4AD0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碳粉1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3AEB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碳粉（参考硒鼓型号：388A/88A）80g/瓶，国产/适用于惠普1108机型。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106CA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56548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3CED1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265490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EEB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FBD91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B42F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碳粉2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4B6C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碳粉（参考硒鼓型号；1025），1000页/瓶，国产/适用于惠普245、佳能643机型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BA7AC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537DA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60EB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C06040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A190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31C2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71640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复印机原装碳粉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C0E9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TN119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B952F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FAB9E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25C35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E703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3819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F65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12A7B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鼓架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28000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硒鼓（参考硒鼓粉盒型号： LT2441/LJ2641），国产/适用于联想M7400机型。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5D2C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1F21B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BEFD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331D68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0893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C2E6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547EC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83A2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 (参考粉盒型号：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CF230/30A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 ，国产/适用于惠普203D机型。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1CDA6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C35F2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10FDE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4E89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BC57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B73F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26D55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黑色打印机粉盒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69D4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粉盒（参考粉盒型号TK-5143），BK黑色，原装适用于京瓷M6530cdn机型。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936D7E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71579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0FE9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C895C7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80D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ABC98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AF46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彩色打印机粉盒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504A1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粉盒（参考粉盒型号TK-5143）C/M/Y彩色三个颜色，原装适用于京瓷M6530cdn机型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B945C4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BC4411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8CD6E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1CD3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62B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E5A8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6E39A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墨水1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7CA56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墨水（参考型号：GI-890）墨水/BK/C/M/Y四个颜色，佳能原装/适用于佳能G2810机型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61F174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A5517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33D94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FEDD9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CAB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85B7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B4F16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墨水2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B5755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墨水（参考型号：004）墨水/BK/C/M/Y四个颜色，爱普生原装/适用于爱普生L3119机型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7FE71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BE40D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A8DC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3A978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394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26CE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E8900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墨水3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A9BF7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墨水/BK/C/M/Y四个颜色，爱普生原装/适用于爱普生L6268机型。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687B69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6DD11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F3D2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4CC522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15D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7E3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8AE3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打印机上机组件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F6F17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HP1108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024E3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55ED9D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0AF18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BB37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AE2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F0C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71184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芯片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04940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芯片CF500K/CF501C/CF502Y/CF503M（硒鼓型号）BK/C/M/Y，国产/适用于惠普245、佳能643机型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604B2C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201DB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0ED6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1A510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EE3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CF1E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76280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色带架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A3070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原装色带架700B适用于富士通DPK7010机型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E7AC15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55149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23F72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98D93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4731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35895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8C7C0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70FC4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A3复印纸 80g/单包500张/一箱4包，不易卡纸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CAF15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C0F80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5E3AD">
            <w:pPr>
              <w:tabs>
                <w:tab w:val="left" w:pos="360"/>
              </w:tabs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778C39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C94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A0B19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91E79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5B5F5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A4复印纸80g/单包500张/一箱8包，不易卡纸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ECA0C7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3D97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7ECD15">
            <w:pPr>
              <w:tabs>
                <w:tab w:val="left" w:pos="360"/>
              </w:tabs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8AA3F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24F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10DEE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F6AEA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9E37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A5复印纸80g/单包400张/一箱20包，不易卡纸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04F770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B9DD7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F806C">
            <w:pPr>
              <w:tabs>
                <w:tab w:val="left" w:pos="360"/>
              </w:tabs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C7E67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C3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7704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5035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标签纸1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4E69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不干胶热敏标签纸50*30/800张1卷/管芯2.5cm或4cm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02031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0FB13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83040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94979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C7E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7D346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C6182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标签纸2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229D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80*80，/长度80米1卷/管芯2.5cm或4cm 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8C39E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42C4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256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9D374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A24E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C41DA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CF0BE8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标签纸3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8CE7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60*60/1卷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张/管芯2.5cm或4cm 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D821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D0390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4168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A4A0A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A333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FFE2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F290B5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打印纸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E58F4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三联二等分针式打印纸241mm*140mm/1000页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9F47E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88B5D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A2C9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20AFCD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D834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21BF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ACA3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鼠标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6C9637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联想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D26E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4A45D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E456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D03F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highlight w:val="green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3B83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13E03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460AD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无线路由器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F574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450m千兆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4C16F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B968E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B21C1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D484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9C3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31DA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95B02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USB脚踏开关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9C460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FA26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5279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1E08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B963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F99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132D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622FC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8口交换机千兆的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67763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E221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0CB1A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FC04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A2B7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CB8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E6EF6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113AB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超五类网线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DD7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国标的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79AF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BAE70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522B6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0EBC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6BA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D99E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9866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键盘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D60C9A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BC4EC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C896B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3C32C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C9692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3A90F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4212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A8D42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U盘128G 3.2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4C1703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E3C1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91B9C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246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D6E46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874E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E5D01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0286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U盘64G  3.2D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8291B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D3C0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D7276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DF3D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501A3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4145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1DCBE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83AF39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黑色打印机粉盒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2581A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京瓷TK-6118原装粉盒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3F33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B074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4C7D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030D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DAE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F019B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B04E6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网线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CF135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联讯六类达标工程（0.57无氧铜）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1883C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9020F6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E994D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箱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9068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4EE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4DE87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CAA8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转换器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011B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VGA转VGA+HDMI同显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1D16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0D0AA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BC0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D0CA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EB7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A9D2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9CD38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分配器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8B621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迈拓维矩四口HDMI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E506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C9898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736A3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FF807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7331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8EB3D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A8D8D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C714B1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TN-3435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4AD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62B247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8EA12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CDB3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470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8391B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A3220E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硒鼓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33F8D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DL-1520A/4004（带芯片）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603F5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20735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B1FD5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A5587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E696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4D438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86B3E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鼓架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EF104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DR-3450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DDB7C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1FA20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19656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102F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FA2C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2511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A837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939FA7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CRG337黑色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E0EF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4C72C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7798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669FE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B8C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B0297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4DB14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C6813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格之格202A黑色粉盒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1CA7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29ADD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8FC8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72A99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AC5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62862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942E4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58B2E9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格之格202A彩色粉盒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150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EF1EF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A449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5549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629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385E5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AFDA3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原装鼓组件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B50E9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京瓷DK-5140原装鼓组件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2548A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311B2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6B9C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D823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45E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89A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30B5B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套鼓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81894C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柯美185E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AAE04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C554F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3F59D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6BE26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D0B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0DDC7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D477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刻录机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467366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LG外置DVD刻录机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C3393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C90A1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6602F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90A0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91E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67F5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5246A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定影组件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8D1D5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柯美205i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B6A4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AA853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C665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C665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A0F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A8D48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AE191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复印纸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2C2FCF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天将A5-80G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18118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526A25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169D7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CE2F6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513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30556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AC421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主板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34306B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技嘉B250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A9E2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B57E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8E7D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0F9EB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9A21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0D171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DFDAF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87377C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夏普BP-CT30MB彩色原装粉盒71克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049F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D75E7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C8ED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D03A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4EFC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0E4C5D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FC843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E8251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夏普BP-CT30BB黑色原装粉盒115克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F3D4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E7CA8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A16A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16AC5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923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EDBA7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A0C2B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69AD10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佳能G-67L黑原装粉盒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555FF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F14C2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7E22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06D5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9DC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614ED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C2956F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ADE28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佳能G-67原装黑色粉盒790克（大容量）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5BC8C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DFF16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770A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7D460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017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CAD871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334AC3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原装粉盒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729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佳能G-67原装彩色粉盒463克（大容量）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B9478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72D1AB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3F402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FD7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D68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C7A384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5A2268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硒鼓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32952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惠普（拓升）CF277A/77A硒鼓（带芯片）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FE307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B19C1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9603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AED76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9C21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BD297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BA0AC9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粉盒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23EA37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拓升CF230A/CRG051粉盒-含芯片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6C25B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5BE26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FD932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2B7FA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E39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7CDF0">
            <w:pPr>
              <w:pStyle w:val="2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ED48B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显卡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A977B2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小雕GTX1050TI 4GD5显卡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7803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32BAD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64A5C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8A08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CDB4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DF1C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04925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固态硬盘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97B798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128G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E9537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60BA6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7798D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E11E9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279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EA5C3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3A644B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显示屏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FEB5F2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自助机显示屏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4941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67DE6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3AA9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5920B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9BC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8A9F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6DFABD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FA53A5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步步高W263子母电话机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187709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3EC2E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4993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42673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9DC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5837C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B64951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对讲机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E8C676">
            <w:pPr>
              <w:adjustRightInd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固远达S8商端商务对讲机8W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F885D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11014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5AF8C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4773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E822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C752E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C01EC7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6C22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E552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C2F28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32D451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285B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F02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914710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53B9018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2370D5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品牌型号、规格配置或说明</w:t>
            </w: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A8F76C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19650649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5CC226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458ED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DCEFF3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  <w:p w14:paraId="511356E4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58A5E6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A9B8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4483AC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办公设备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维保服务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费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3F41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B5986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5B7F2F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8419C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9C3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FFED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65C345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53069A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电脑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8C2F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C8993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CD909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412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75B16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4F7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8D56E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8A762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B7A99B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打印复印一体机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C9EE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959E6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6CEE7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2AD2C4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EBDE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B734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E38B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BFEFCD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A4打印机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5D87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E6FB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7B6DDE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263</w:t>
            </w: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2574D0">
            <w:pPr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CB77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D81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2A190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B579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36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C4FC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1C218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DEDE1E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F27C96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77B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9A4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0" w:hRule="atLeast"/>
          <w:jc w:val="center"/>
        </w:trPr>
        <w:tc>
          <w:tcPr>
            <w:tcW w:w="7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554F43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ADF0C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86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B503A">
            <w:pPr>
              <w:autoSpaceDE w:val="0"/>
              <w:autoSpaceDN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                        小写：</w:t>
            </w:r>
          </w:p>
        </w:tc>
      </w:tr>
    </w:tbl>
    <w:p w14:paraId="278D53F3">
      <w:pPr>
        <w:rPr>
          <w:rFonts w:hint="default"/>
          <w:lang w:val="en-US" w:eastAsia="zh-CN"/>
        </w:rPr>
      </w:pPr>
    </w:p>
    <w:p w14:paraId="48F56898"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以上报价已包含税费、运输费，以及购买、服务过程中产生的所有其他费用。</w:t>
      </w:r>
    </w:p>
    <w:p w14:paraId="0166E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</w:pPr>
    </w:p>
    <w:p w14:paraId="526FC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等线" w:hAnsi="等线" w:eastAsia="等线" w:cs="等线"/>
          <w:b/>
          <w:bCs/>
          <w:color w:val="000000"/>
          <w:sz w:val="32"/>
          <w:szCs w:val="32"/>
        </w:rPr>
      </w:pPr>
      <w:r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  <w:t>二、技术</w:t>
      </w:r>
      <w:r>
        <w:rPr>
          <w:rFonts w:ascii="等线" w:hAnsi="等线" w:eastAsia="等线" w:cs="等线"/>
          <w:b/>
          <w:bCs/>
          <w:color w:val="000000"/>
          <w:sz w:val="32"/>
          <w:szCs w:val="32"/>
        </w:rPr>
        <w:t>要求</w:t>
      </w:r>
    </w:p>
    <w:p w14:paraId="1106A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项目要求驻点服务方式，即需长期安排固定的技术人员驻保亭县人民医院负责维护工作，严格按照用户方要求时间上下班，必要时按照实际工作进度加班。其中1名常驻保亭县人民医院门诊部三楼，驻点时间按正常工作时间；实行随维修要求即到实施维护。</w:t>
      </w:r>
    </w:p>
    <w:p w14:paraId="59D98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成交供应商为采购人提供的保修维护服务是7×24小时响应服务，工作时间驻点人员10分钟内到达维护现场提供维护和备件更换服务，2小时备件到达现场，48小时内设备恢复正常运行等。维护服务内容包括电话支持、现场维护服务、现场备件更换维修服务、打印耗材更换服务、定期设备健康检查、系统软件升级、系统性能优化和协助系统更新调整等。</w:t>
      </w:r>
    </w:p>
    <w:p w14:paraId="4E5E6392">
      <w:pPr>
        <w:pStyle w:val="2"/>
      </w:pPr>
    </w:p>
    <w:p w14:paraId="3430124B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6D80158E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0C7FBEF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ACBFD74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7E369FFB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17E288CF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4509333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AAE1F65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身份证号：                              </w:t>
      </w:r>
    </w:p>
    <w:p w14:paraId="472E1D5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5AF6A4E">
      <w:pPr>
        <w:spacing w:line="240" w:lineRule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日    期：2026年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B566977-412E-468F-AD42-0579CE6D8CF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BAE1B4C-35F7-4734-951C-59D2490F73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431A4A"/>
    <w:rsid w:val="0151756F"/>
    <w:rsid w:val="028E4732"/>
    <w:rsid w:val="02A72BE6"/>
    <w:rsid w:val="02C92423"/>
    <w:rsid w:val="03265180"/>
    <w:rsid w:val="036D7252"/>
    <w:rsid w:val="03742054"/>
    <w:rsid w:val="04583A5F"/>
    <w:rsid w:val="04826D2E"/>
    <w:rsid w:val="0494259D"/>
    <w:rsid w:val="04AB17C9"/>
    <w:rsid w:val="04BD7D66"/>
    <w:rsid w:val="04F512AE"/>
    <w:rsid w:val="05340028"/>
    <w:rsid w:val="05497197"/>
    <w:rsid w:val="055D1B3F"/>
    <w:rsid w:val="05AF01F7"/>
    <w:rsid w:val="05BA6F95"/>
    <w:rsid w:val="06053772"/>
    <w:rsid w:val="061E5687"/>
    <w:rsid w:val="074E3FC7"/>
    <w:rsid w:val="07EA61EF"/>
    <w:rsid w:val="07FD356E"/>
    <w:rsid w:val="08055CAB"/>
    <w:rsid w:val="08823A58"/>
    <w:rsid w:val="091D2944"/>
    <w:rsid w:val="094B74DC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2D01216"/>
    <w:rsid w:val="23733FB9"/>
    <w:rsid w:val="23955CDE"/>
    <w:rsid w:val="23B92805"/>
    <w:rsid w:val="244B45EE"/>
    <w:rsid w:val="2507647F"/>
    <w:rsid w:val="251946ED"/>
    <w:rsid w:val="253F4091"/>
    <w:rsid w:val="25BA5ED0"/>
    <w:rsid w:val="265223BB"/>
    <w:rsid w:val="2698116B"/>
    <w:rsid w:val="275B0A3D"/>
    <w:rsid w:val="28BA1D43"/>
    <w:rsid w:val="28E13773"/>
    <w:rsid w:val="290D0BB2"/>
    <w:rsid w:val="29244625"/>
    <w:rsid w:val="294A1318"/>
    <w:rsid w:val="2A3D4D98"/>
    <w:rsid w:val="2B1C6CE5"/>
    <w:rsid w:val="2BDF043E"/>
    <w:rsid w:val="2C566D5A"/>
    <w:rsid w:val="2CF72E55"/>
    <w:rsid w:val="2ED50E10"/>
    <w:rsid w:val="2F683E67"/>
    <w:rsid w:val="302C533B"/>
    <w:rsid w:val="30B74C3D"/>
    <w:rsid w:val="31CF5C1D"/>
    <w:rsid w:val="31E4154A"/>
    <w:rsid w:val="31F041C4"/>
    <w:rsid w:val="32543208"/>
    <w:rsid w:val="33B54E5D"/>
    <w:rsid w:val="33F22CD8"/>
    <w:rsid w:val="34A749EE"/>
    <w:rsid w:val="35CF12CC"/>
    <w:rsid w:val="36CE17DB"/>
    <w:rsid w:val="36D14327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BF650EA"/>
    <w:rsid w:val="3CCD6091"/>
    <w:rsid w:val="3CDA221F"/>
    <w:rsid w:val="3D0D2931"/>
    <w:rsid w:val="3D622C7D"/>
    <w:rsid w:val="3DF56C47"/>
    <w:rsid w:val="3E104487"/>
    <w:rsid w:val="3EA64DEB"/>
    <w:rsid w:val="3EE85404"/>
    <w:rsid w:val="3F8213B4"/>
    <w:rsid w:val="40552625"/>
    <w:rsid w:val="405D597D"/>
    <w:rsid w:val="414354FB"/>
    <w:rsid w:val="4246496D"/>
    <w:rsid w:val="42902152"/>
    <w:rsid w:val="43413334"/>
    <w:rsid w:val="435117C9"/>
    <w:rsid w:val="438F3327"/>
    <w:rsid w:val="44A1408B"/>
    <w:rsid w:val="44D4283C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6C5FEF"/>
    <w:rsid w:val="55945546"/>
    <w:rsid w:val="55A75252"/>
    <w:rsid w:val="56903F5F"/>
    <w:rsid w:val="56A84DDC"/>
    <w:rsid w:val="56C8194B"/>
    <w:rsid w:val="56CF54E5"/>
    <w:rsid w:val="57471FC5"/>
    <w:rsid w:val="57911D3D"/>
    <w:rsid w:val="57E220CD"/>
    <w:rsid w:val="57FB18AC"/>
    <w:rsid w:val="586E02D0"/>
    <w:rsid w:val="594350C6"/>
    <w:rsid w:val="59527BF2"/>
    <w:rsid w:val="598853C1"/>
    <w:rsid w:val="5A4B6B1B"/>
    <w:rsid w:val="5ACC7530"/>
    <w:rsid w:val="5B242EC8"/>
    <w:rsid w:val="5CF54B1C"/>
    <w:rsid w:val="5D3F223B"/>
    <w:rsid w:val="5D4E06D0"/>
    <w:rsid w:val="5D9A56C3"/>
    <w:rsid w:val="5E316028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7C67312"/>
    <w:rsid w:val="683C61EA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0F01D72"/>
    <w:rsid w:val="71CE58C0"/>
    <w:rsid w:val="738844E4"/>
    <w:rsid w:val="73A3131E"/>
    <w:rsid w:val="73FC458A"/>
    <w:rsid w:val="740C62FA"/>
    <w:rsid w:val="74566390"/>
    <w:rsid w:val="74D5034D"/>
    <w:rsid w:val="7548286D"/>
    <w:rsid w:val="75E1612D"/>
    <w:rsid w:val="77B80B76"/>
    <w:rsid w:val="783224F8"/>
    <w:rsid w:val="7AD1051F"/>
    <w:rsid w:val="7BAC2D3A"/>
    <w:rsid w:val="7BC65BA9"/>
    <w:rsid w:val="7C5238E1"/>
    <w:rsid w:val="7CF35B1E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">
    <w:name w:val="Body Text"/>
    <w:basedOn w:val="1"/>
    <w:next w:val="6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6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"/>
    <w:basedOn w:val="5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4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0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6">
    <w:name w:val="_Style 1"/>
    <w:basedOn w:val="1"/>
    <w:qFormat/>
    <w:uiPriority w:val="34"/>
    <w:pPr>
      <w:ind w:firstLine="420" w:firstLineChars="200"/>
    </w:p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9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0">
    <w:name w:val="font21"/>
    <w:basedOn w:val="12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1">
    <w:name w:val="font31"/>
    <w:basedOn w:val="12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3778</Words>
  <Characters>5271</Characters>
  <Lines>0</Lines>
  <Paragraphs>0</Paragraphs>
  <TotalTime>12</TotalTime>
  <ScaleCrop>false</ScaleCrop>
  <LinksUpToDate>false</LinksUpToDate>
  <CharactersWithSpaces>5577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2026-05-29T03:48:40Z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