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A7AB4">
      <w:pPr>
        <w:pStyle w:val="6"/>
        <w:numPr>
          <w:ilvl w:val="0"/>
          <w:numId w:val="0"/>
        </w:numPr>
        <w:jc w:val="left"/>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附件：</w:t>
      </w:r>
    </w:p>
    <w:p w14:paraId="71D8F6DA">
      <w:pPr>
        <w:keepNext w:val="0"/>
        <w:keepLines w:val="0"/>
        <w:pageBreakBefore w:val="0"/>
        <w:widowControl w:val="0"/>
        <w:kinsoku/>
        <w:wordWrap/>
        <w:overflowPunct/>
        <w:topLinePunct w:val="0"/>
        <w:autoSpaceDE/>
        <w:autoSpaceDN/>
        <w:bidi w:val="0"/>
        <w:adjustRightInd/>
        <w:snapToGrid/>
        <w:spacing w:line="560" w:lineRule="exact"/>
        <w:ind w:firstLine="1606" w:firstLineChars="400"/>
        <w:jc w:val="both"/>
        <w:textAlignment w:val="auto"/>
        <w:rPr>
          <w:rStyle w:val="24"/>
          <w:rFonts w:hint="eastAsia" w:ascii="宋体" w:hAnsi="宋体" w:eastAsia="宋体" w:cs="宋体"/>
          <w:b/>
          <w:bCs/>
          <w:color w:val="auto"/>
          <w:kern w:val="2"/>
          <w:sz w:val="40"/>
          <w:szCs w:val="40"/>
          <w:highlight w:val="none"/>
          <w:u w:val="none"/>
          <w:lang w:val="en-US" w:eastAsia="zh-CN" w:bidi="ar-SA"/>
        </w:rPr>
      </w:pPr>
      <w:r>
        <w:rPr>
          <w:rStyle w:val="24"/>
          <w:rFonts w:hint="eastAsia" w:ascii="宋体" w:hAnsi="宋体" w:eastAsia="宋体" w:cs="宋体"/>
          <w:b/>
          <w:bCs/>
          <w:color w:val="auto"/>
          <w:kern w:val="2"/>
          <w:sz w:val="40"/>
          <w:szCs w:val="40"/>
          <w:highlight w:val="none"/>
          <w:u w:val="none"/>
          <w:lang w:val="en-US" w:eastAsia="zh-CN" w:bidi="ar-SA"/>
        </w:rPr>
        <w:t>保亭黎族苗族自治县人民医院</w:t>
      </w:r>
    </w:p>
    <w:p w14:paraId="5286A9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24"/>
          <w:rFonts w:hint="eastAsia" w:ascii="宋体" w:hAnsi="宋体" w:cs="宋体"/>
          <w:b w:val="0"/>
          <w:bCs/>
          <w:color w:val="auto"/>
          <w:kern w:val="2"/>
          <w:sz w:val="44"/>
          <w:szCs w:val="44"/>
          <w:highlight w:val="none"/>
          <w:lang w:val="en-US" w:eastAsia="zh-CN" w:bidi="ar-SA"/>
        </w:rPr>
      </w:pPr>
      <w:r>
        <w:rPr>
          <w:rStyle w:val="24"/>
          <w:rFonts w:hint="eastAsia" w:ascii="宋体" w:hAnsi="宋体" w:eastAsia="宋体" w:cs="宋体"/>
          <w:b/>
          <w:bCs/>
          <w:color w:val="auto"/>
          <w:kern w:val="2"/>
          <w:sz w:val="40"/>
          <w:szCs w:val="40"/>
          <w:highlight w:val="none"/>
          <w:u w:val="none"/>
          <w:lang w:val="en-US" w:eastAsia="zh-CN" w:bidi="ar-SA"/>
        </w:rPr>
        <w:t>（保亭黎族苗族自治县医疗集团总医院）</w:t>
      </w:r>
      <w:r>
        <w:rPr>
          <w:rStyle w:val="24"/>
          <w:rFonts w:hint="eastAsia" w:ascii="宋体" w:hAnsi="宋体" w:cs="宋体"/>
          <w:b w:val="0"/>
          <w:bCs/>
          <w:color w:val="auto"/>
          <w:kern w:val="2"/>
          <w:sz w:val="44"/>
          <w:szCs w:val="44"/>
          <w:highlight w:val="none"/>
          <w:lang w:val="en-US" w:eastAsia="zh-CN" w:bidi="ar-SA"/>
        </w:rPr>
        <w:t xml:space="preserve"> </w:t>
      </w:r>
    </w:p>
    <w:p w14:paraId="2E3FDAFB">
      <w:pPr>
        <w:pStyle w:val="6"/>
        <w:keepNext/>
        <w:keepLines/>
        <w:pageBreakBefore w:val="0"/>
        <w:widowControl w:val="0"/>
        <w:numPr>
          <w:ilvl w:val="0"/>
          <w:numId w:val="0"/>
        </w:numPr>
        <w:kinsoku/>
        <w:wordWrap/>
        <w:overflowPunct/>
        <w:topLinePunct w:val="0"/>
        <w:autoSpaceDE/>
        <w:autoSpaceDN/>
        <w:bidi w:val="0"/>
        <w:adjustRightInd/>
        <w:snapToGrid/>
        <w:spacing w:before="0" w:after="0" w:line="500" w:lineRule="exact"/>
        <w:jc w:val="center"/>
        <w:textAlignment w:val="auto"/>
        <w:rPr>
          <w:rFonts w:hint="eastAsia" w:ascii="宋体" w:hAnsi="宋体" w:eastAsia="宋体" w:cs="宋体"/>
          <w:b/>
          <w:bCs/>
          <w:i w:val="0"/>
          <w:iCs w:val="0"/>
          <w:color w:val="000000"/>
          <w:kern w:val="0"/>
          <w:sz w:val="36"/>
          <w:szCs w:val="36"/>
          <w:u w:val="none"/>
          <w:lang w:val="en-US" w:eastAsia="zh-CN" w:bidi="ar"/>
        </w:rPr>
      </w:pPr>
      <w:r>
        <w:rPr>
          <w:rStyle w:val="24"/>
          <w:rFonts w:hint="eastAsia" w:ascii="宋体" w:hAnsi="宋体" w:eastAsia="宋体" w:cs="宋体"/>
          <w:b/>
          <w:bCs/>
          <w:color w:val="auto"/>
          <w:sz w:val="40"/>
          <w:szCs w:val="40"/>
          <w:highlight w:val="none"/>
          <w:u w:val="none"/>
          <w:lang w:val="en-US" w:eastAsia="zh-CN"/>
        </w:rPr>
        <w:t>放射防护、性能和环境辐射剂量率检测服务项目市场询价清单</w:t>
      </w:r>
    </w:p>
    <w:p w14:paraId="44AD5D14">
      <w:pPr>
        <w:rPr>
          <w:rFonts w:hint="eastAsia"/>
          <w:lang w:val="en-US" w:eastAsia="zh-CN"/>
        </w:rPr>
      </w:pPr>
    </w:p>
    <w:tbl>
      <w:tblPr>
        <w:tblStyle w:val="10"/>
        <w:tblW w:w="107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16"/>
        <w:gridCol w:w="3408"/>
        <w:gridCol w:w="1625"/>
        <w:gridCol w:w="535"/>
        <w:gridCol w:w="800"/>
        <w:gridCol w:w="895"/>
        <w:gridCol w:w="1065"/>
        <w:gridCol w:w="1565"/>
      </w:tblGrid>
      <w:tr w14:paraId="54FEF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48"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9D68">
            <w:pPr>
              <w:keepNext w:val="0"/>
              <w:keepLines w:val="0"/>
              <w:widowControl/>
              <w:suppressLineNumbers w:val="0"/>
              <w:jc w:val="center"/>
              <w:textAlignment w:val="center"/>
              <w:rPr>
                <w:rFonts w:hint="eastAsia" w:asciiTheme="majorEastAsia" w:hAnsiTheme="majorEastAsia" w:eastAsiaTheme="majorEastAsia" w:cstheme="majorEastAsia"/>
                <w:b w:val="0"/>
                <w:bCs w:val="0"/>
                <w:i w:val="0"/>
                <w:color w:val="000000"/>
                <w:sz w:val="28"/>
                <w:szCs w:val="28"/>
                <w:u w:val="none"/>
              </w:rPr>
            </w:pPr>
            <w:r>
              <w:rPr>
                <w:rFonts w:hint="eastAsia" w:asciiTheme="majorEastAsia" w:hAnsiTheme="majorEastAsia" w:eastAsiaTheme="majorEastAsia" w:cstheme="majorEastAsia"/>
                <w:b w:val="0"/>
                <w:bCs w:val="0"/>
                <w:i w:val="0"/>
                <w:color w:val="000000"/>
                <w:kern w:val="0"/>
                <w:sz w:val="28"/>
                <w:szCs w:val="28"/>
                <w:u w:val="none"/>
                <w:lang w:val="en-US" w:eastAsia="zh-CN" w:bidi="ar"/>
              </w:rPr>
              <w:t>序号</w:t>
            </w:r>
          </w:p>
        </w:tc>
        <w:tc>
          <w:tcPr>
            <w:tcW w:w="3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B066">
            <w:pPr>
              <w:keepNext w:val="0"/>
              <w:keepLines w:val="0"/>
              <w:widowControl/>
              <w:suppressLineNumbers w:val="0"/>
              <w:jc w:val="center"/>
              <w:textAlignment w:val="center"/>
              <w:rPr>
                <w:rFonts w:hint="eastAsia" w:asciiTheme="majorEastAsia" w:hAnsiTheme="majorEastAsia" w:eastAsiaTheme="majorEastAsia" w:cstheme="majorEastAsia"/>
                <w:b w:val="0"/>
                <w:bCs w:val="0"/>
                <w:i w:val="0"/>
                <w:color w:val="000000"/>
                <w:sz w:val="28"/>
                <w:szCs w:val="28"/>
                <w:u w:val="none"/>
              </w:rPr>
            </w:pPr>
            <w:r>
              <w:rPr>
                <w:rFonts w:hint="eastAsia" w:asciiTheme="majorEastAsia" w:hAnsiTheme="majorEastAsia" w:eastAsiaTheme="majorEastAsia" w:cstheme="majorEastAsia"/>
                <w:b w:val="0"/>
                <w:bCs w:val="0"/>
                <w:i w:val="0"/>
                <w:color w:val="000000"/>
                <w:kern w:val="0"/>
                <w:sz w:val="28"/>
                <w:szCs w:val="28"/>
                <w:u w:val="none"/>
                <w:lang w:val="en-US" w:eastAsia="zh-CN" w:bidi="ar"/>
              </w:rPr>
              <w:t>设备名称</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AD43">
            <w:pPr>
              <w:keepNext w:val="0"/>
              <w:keepLines w:val="0"/>
              <w:widowControl/>
              <w:suppressLineNumbers w:val="0"/>
              <w:jc w:val="center"/>
              <w:textAlignment w:val="center"/>
              <w:rPr>
                <w:rFonts w:hint="eastAsia" w:asciiTheme="majorEastAsia" w:hAnsiTheme="majorEastAsia" w:eastAsiaTheme="majorEastAsia" w:cstheme="majorEastAsia"/>
                <w:b w:val="0"/>
                <w:bCs w:val="0"/>
                <w:i w:val="0"/>
                <w:color w:val="000000"/>
                <w:sz w:val="28"/>
                <w:szCs w:val="28"/>
                <w:u w:val="none"/>
              </w:rPr>
            </w:pPr>
            <w:r>
              <w:rPr>
                <w:rFonts w:hint="eastAsia" w:asciiTheme="majorEastAsia" w:hAnsiTheme="majorEastAsia" w:eastAsiaTheme="majorEastAsia" w:cstheme="majorEastAsia"/>
                <w:b w:val="0"/>
                <w:bCs w:val="0"/>
                <w:i w:val="0"/>
                <w:color w:val="000000"/>
                <w:kern w:val="0"/>
                <w:sz w:val="28"/>
                <w:szCs w:val="28"/>
                <w:u w:val="none"/>
                <w:lang w:val="en-US" w:eastAsia="zh-CN" w:bidi="ar"/>
              </w:rPr>
              <w:t>型号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1ECA">
            <w:pPr>
              <w:keepNext w:val="0"/>
              <w:keepLines w:val="0"/>
              <w:widowControl/>
              <w:suppressLineNumbers w:val="0"/>
              <w:jc w:val="center"/>
              <w:textAlignment w:val="center"/>
              <w:rPr>
                <w:rFonts w:hint="eastAsia" w:asciiTheme="majorEastAsia" w:hAnsiTheme="majorEastAsia" w:eastAsiaTheme="majorEastAsia" w:cstheme="majorEastAsia"/>
                <w:b w:val="0"/>
                <w:bCs w:val="0"/>
                <w:i w:val="0"/>
                <w:color w:val="000000"/>
                <w:sz w:val="28"/>
                <w:szCs w:val="28"/>
                <w:u w:val="none"/>
              </w:rPr>
            </w:pPr>
            <w:r>
              <w:rPr>
                <w:rFonts w:hint="eastAsia" w:asciiTheme="majorEastAsia" w:hAnsiTheme="majorEastAsia" w:eastAsiaTheme="majorEastAsia" w:cstheme="majorEastAsia"/>
                <w:b w:val="0"/>
                <w:bCs w:val="0"/>
                <w:i w:val="0"/>
                <w:color w:val="000000"/>
                <w:kern w:val="0"/>
                <w:sz w:val="28"/>
                <w:szCs w:val="28"/>
                <w:u w:val="none"/>
                <w:lang w:val="en-US" w:eastAsia="zh-CN" w:bidi="ar"/>
              </w:rPr>
              <w:t>单位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6666">
            <w:pPr>
              <w:keepNext w:val="0"/>
              <w:keepLines w:val="0"/>
              <w:widowControl/>
              <w:suppressLineNumbers w:val="0"/>
              <w:jc w:val="center"/>
              <w:textAlignment w:val="center"/>
              <w:rPr>
                <w:rFonts w:hint="eastAsia" w:asciiTheme="majorEastAsia" w:hAnsiTheme="majorEastAsia" w:eastAsiaTheme="majorEastAsia" w:cstheme="majorEastAsia"/>
                <w:b w:val="0"/>
                <w:bCs w:val="0"/>
                <w:i w:val="0"/>
                <w:color w:val="000000"/>
                <w:sz w:val="28"/>
                <w:szCs w:val="28"/>
                <w:u w:val="none"/>
              </w:rPr>
            </w:pPr>
            <w:r>
              <w:rPr>
                <w:rFonts w:hint="eastAsia" w:asciiTheme="majorEastAsia" w:hAnsiTheme="majorEastAsia" w:eastAsiaTheme="majorEastAsia" w:cstheme="majorEastAsia"/>
                <w:b w:val="0"/>
                <w:bCs w:val="0"/>
                <w:i w:val="0"/>
                <w:color w:val="000000"/>
                <w:kern w:val="0"/>
                <w:sz w:val="28"/>
                <w:szCs w:val="28"/>
                <w:u w:val="none"/>
                <w:lang w:val="en-US" w:eastAsia="zh-CN" w:bidi="ar"/>
              </w:rPr>
              <w:t>数量</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FA27">
            <w:pPr>
              <w:keepNext w:val="0"/>
              <w:keepLines w:val="0"/>
              <w:widowControl/>
              <w:suppressLineNumbers w:val="0"/>
              <w:jc w:val="center"/>
              <w:textAlignment w:val="center"/>
              <w:rPr>
                <w:rFonts w:hint="eastAsia" w:asciiTheme="majorEastAsia" w:hAnsiTheme="majorEastAsia" w:eastAsiaTheme="majorEastAsia" w:cstheme="majorEastAsia"/>
                <w:b w:val="0"/>
                <w:bCs w:val="0"/>
                <w:i w:val="0"/>
                <w:color w:val="000000"/>
                <w:sz w:val="28"/>
                <w:szCs w:val="28"/>
                <w:u w:val="none"/>
              </w:rPr>
            </w:pPr>
            <w:r>
              <w:rPr>
                <w:rFonts w:hint="eastAsia" w:asciiTheme="majorEastAsia" w:hAnsiTheme="majorEastAsia" w:eastAsiaTheme="majorEastAsia" w:cstheme="majorEastAsia"/>
                <w:b w:val="0"/>
                <w:bCs w:val="0"/>
                <w:i w:val="0"/>
                <w:color w:val="000000"/>
                <w:kern w:val="0"/>
                <w:sz w:val="28"/>
                <w:szCs w:val="28"/>
                <w:u w:val="none"/>
                <w:lang w:val="en-US" w:eastAsia="zh-CN" w:bidi="ar"/>
              </w:rPr>
              <w:t>单价（元）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BC05">
            <w:pPr>
              <w:keepNext w:val="0"/>
              <w:keepLines w:val="0"/>
              <w:widowControl/>
              <w:suppressLineNumbers w:val="0"/>
              <w:jc w:val="center"/>
              <w:textAlignment w:val="center"/>
              <w:rPr>
                <w:rFonts w:hint="eastAsia" w:asciiTheme="majorEastAsia" w:hAnsiTheme="majorEastAsia" w:eastAsiaTheme="majorEastAsia" w:cstheme="majorEastAsia"/>
                <w:b w:val="0"/>
                <w:bCs w:val="0"/>
                <w:i w:val="0"/>
                <w:color w:val="000000"/>
                <w:sz w:val="28"/>
                <w:szCs w:val="28"/>
                <w:u w:val="none"/>
              </w:rPr>
            </w:pPr>
            <w:r>
              <w:rPr>
                <w:rFonts w:hint="eastAsia" w:asciiTheme="majorEastAsia" w:hAnsiTheme="majorEastAsia" w:eastAsiaTheme="majorEastAsia" w:cstheme="majorEastAsia"/>
                <w:b w:val="0"/>
                <w:bCs w:val="0"/>
                <w:i w:val="0"/>
                <w:color w:val="000000"/>
                <w:kern w:val="0"/>
                <w:sz w:val="28"/>
                <w:szCs w:val="28"/>
                <w:u w:val="none"/>
                <w:lang w:val="en-US" w:eastAsia="zh-CN" w:bidi="ar"/>
              </w:rPr>
              <w:t>金额</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6976">
            <w:pPr>
              <w:keepNext w:val="0"/>
              <w:keepLines w:val="0"/>
              <w:widowControl/>
              <w:suppressLineNumbers w:val="0"/>
              <w:jc w:val="center"/>
              <w:textAlignment w:val="center"/>
              <w:rPr>
                <w:rFonts w:hint="eastAsia" w:asciiTheme="majorEastAsia" w:hAnsiTheme="majorEastAsia" w:eastAsiaTheme="majorEastAsia" w:cstheme="majorEastAsia"/>
                <w:b w:val="0"/>
                <w:bCs w:val="0"/>
                <w:i w:val="0"/>
                <w:color w:val="000000"/>
                <w:kern w:val="0"/>
                <w:sz w:val="28"/>
                <w:szCs w:val="28"/>
                <w:u w:val="none"/>
                <w:lang w:val="en-US" w:eastAsia="zh-CN" w:bidi="ar"/>
              </w:rPr>
            </w:pPr>
            <w:r>
              <w:rPr>
                <w:rFonts w:hint="eastAsia" w:asciiTheme="majorEastAsia" w:hAnsiTheme="majorEastAsia" w:eastAsiaTheme="majorEastAsia" w:cstheme="majorEastAsia"/>
                <w:b w:val="0"/>
                <w:bCs w:val="0"/>
                <w:i w:val="0"/>
                <w:color w:val="000000"/>
                <w:kern w:val="0"/>
                <w:sz w:val="28"/>
                <w:szCs w:val="28"/>
                <w:u w:val="none"/>
                <w:lang w:val="en-US" w:eastAsia="zh-CN" w:bidi="ar"/>
              </w:rPr>
              <w:t>备注</w:t>
            </w:r>
          </w:p>
        </w:tc>
      </w:tr>
      <w:tr w14:paraId="51EA1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48"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2CC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3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985D">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数字化医用X射线摄影系统</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5FDF">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DigiEye 680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CF6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8699">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CAE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68ED">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BC44">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放射科DR室</w:t>
            </w:r>
          </w:p>
        </w:tc>
      </w:tr>
      <w:tr w14:paraId="310AB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48"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2989">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w:t>
            </w:r>
          </w:p>
        </w:tc>
        <w:tc>
          <w:tcPr>
            <w:tcW w:w="3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5CD2">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X射线计算机体层摄影设备</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C4F4">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uCT 780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1BF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848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E017">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ED31">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C35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放射科CT室</w:t>
            </w:r>
          </w:p>
        </w:tc>
      </w:tr>
      <w:tr w14:paraId="57E5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48"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15D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w:t>
            </w:r>
          </w:p>
        </w:tc>
        <w:tc>
          <w:tcPr>
            <w:tcW w:w="3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CD7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移动式C形臂X射线机</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0037">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OEC One CFD</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313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87F4">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B9E6">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6DF7">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AFB7">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手术室</w:t>
            </w:r>
          </w:p>
        </w:tc>
      </w:tr>
      <w:tr w14:paraId="667DD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48"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C373">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4</w:t>
            </w:r>
          </w:p>
        </w:tc>
        <w:tc>
          <w:tcPr>
            <w:tcW w:w="3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CDC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牙科X射线机</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CE2F">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RAY68（M）</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7ABD">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7F3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49A7">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3D2F">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C88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口腔科</w:t>
            </w:r>
          </w:p>
        </w:tc>
      </w:tr>
      <w:tr w14:paraId="57652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C7B2">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5</w:t>
            </w:r>
          </w:p>
        </w:tc>
        <w:tc>
          <w:tcPr>
            <w:tcW w:w="3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3A32">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医用血管造影X射线系统</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A486">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Azurion 3 M15</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CC6F">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0312">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924D">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EAD7">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B33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导管室</w:t>
            </w:r>
          </w:p>
        </w:tc>
      </w:tr>
      <w:tr w14:paraId="68C0E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jc w:val="center"/>
        </w:trPr>
        <w:tc>
          <w:tcPr>
            <w:tcW w:w="4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458E8">
            <w:pPr>
              <w:keepNext w:val="0"/>
              <w:keepLines w:val="0"/>
              <w:widowControl/>
              <w:suppressLineNumbers w:val="0"/>
              <w:jc w:val="center"/>
              <w:textAlignment w:val="center"/>
              <w:rPr>
                <w:rFonts w:hint="default"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2"/>
                <w:sz w:val="28"/>
                <w:szCs w:val="28"/>
                <w:u w:val="none"/>
                <w:lang w:val="en-US" w:eastAsia="zh-CN" w:bidi="ar-SA"/>
              </w:rPr>
              <w:t>合计金额（元）</w:t>
            </w:r>
          </w:p>
        </w:tc>
        <w:tc>
          <w:tcPr>
            <w:tcW w:w="64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91099E">
            <w:pPr>
              <w:keepNext w:val="0"/>
              <w:keepLines w:val="0"/>
              <w:widowControl/>
              <w:suppressLineNumbers w:val="0"/>
              <w:jc w:val="left"/>
              <w:textAlignment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大写：                     小写：</w:t>
            </w:r>
          </w:p>
        </w:tc>
      </w:tr>
    </w:tbl>
    <w:p w14:paraId="10374C3C">
      <w:pPr>
        <w:keepNext w:val="0"/>
        <w:keepLines w:val="0"/>
        <w:pageBreakBefore w:val="0"/>
        <w:widowControl w:val="0"/>
        <w:kinsoku/>
        <w:wordWrap/>
        <w:overflowPunct/>
        <w:topLinePunct w:val="0"/>
        <w:autoSpaceDE/>
        <w:autoSpaceDN/>
        <w:bidi w:val="0"/>
        <w:adjustRightInd w:val="0"/>
        <w:snapToGrid/>
        <w:jc w:val="left"/>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t>以上报价含税及包含产品质保期内服务过程中可能产生的</w:t>
      </w:r>
      <w:r>
        <w:rPr>
          <w:rFonts w:hint="eastAsia" w:ascii="仿宋_GB2312" w:hAnsi="仿宋_GB2312" w:eastAsia="仿宋_GB2312" w:cs="仿宋_GB2312"/>
          <w:sz w:val="32"/>
          <w:szCs w:val="32"/>
          <w:lang w:val="en-US" w:eastAsia="zh-CN"/>
        </w:rPr>
        <w:t>其他费用。</w:t>
      </w:r>
    </w:p>
    <w:p w14:paraId="159ED2A2">
      <w:pPr>
        <w:bidi w:val="0"/>
        <w:jc w:val="left"/>
        <w:rPr>
          <w:rFonts w:hint="default" w:ascii="仿宋_GB2312" w:hAnsi="仿宋_GB2312" w:eastAsia="仿宋_GB2312" w:cs="仿宋_GB2312"/>
          <w:b w:val="0"/>
          <w:bCs/>
          <w:sz w:val="32"/>
          <w:szCs w:val="32"/>
          <w:lang w:val="en-US" w:eastAsia="zh-CN"/>
        </w:rPr>
      </w:pPr>
    </w:p>
    <w:p w14:paraId="2FC01DA4">
      <w:pPr>
        <w:spacing w:line="240" w:lineRule="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报价单位：                  （盖章）                                </w:t>
      </w:r>
    </w:p>
    <w:p w14:paraId="0F06D297">
      <w:pPr>
        <w:spacing w:line="240" w:lineRule="auto"/>
        <w:rPr>
          <w:rFonts w:hint="eastAsia" w:ascii="仿宋_GB2312" w:hAnsi="仿宋_GB2312" w:eastAsia="仿宋_GB2312" w:cs="仿宋_GB2312"/>
          <w:b w:val="0"/>
          <w:bCs/>
          <w:sz w:val="32"/>
          <w:szCs w:val="32"/>
          <w:lang w:val="en-US" w:eastAsia="zh-CN"/>
        </w:rPr>
      </w:pPr>
    </w:p>
    <w:p w14:paraId="565C9EA8">
      <w:pPr>
        <w:spacing w:line="240" w:lineRule="auto"/>
        <w:rPr>
          <w:rFonts w:hint="eastAsia" w:ascii="仿宋_GB2312" w:hAnsi="仿宋_GB2312" w:eastAsia="仿宋_GB2312" w:cs="仿宋_GB2312"/>
          <w:b w:val="0"/>
          <w:bCs/>
          <w:sz w:val="32"/>
          <w:szCs w:val="32"/>
          <w:lang w:val="en-US" w:eastAsia="zh-CN"/>
        </w:rPr>
      </w:pPr>
    </w:p>
    <w:p w14:paraId="0BDF4E48">
      <w:pPr>
        <w:pStyle w:val="2"/>
        <w:rPr>
          <w:rFonts w:hint="eastAsia" w:ascii="仿宋_GB2312" w:hAnsi="仿宋_GB2312" w:eastAsia="仿宋_GB2312" w:cs="仿宋_GB2312"/>
          <w:b w:val="0"/>
          <w:bCs/>
          <w:sz w:val="32"/>
          <w:szCs w:val="32"/>
          <w:lang w:val="en-US" w:eastAsia="zh-CN"/>
        </w:rPr>
      </w:pPr>
    </w:p>
    <w:p w14:paraId="65F52337">
      <w:pPr>
        <w:pStyle w:val="2"/>
        <w:ind w:left="0" w:leftChars="0" w:firstLine="0" w:firstLineChars="0"/>
        <w:rPr>
          <w:rFonts w:hint="eastAsia" w:ascii="仿宋_GB2312" w:hAnsi="仿宋_GB2312" w:eastAsia="仿宋_GB2312" w:cs="仿宋_GB2312"/>
          <w:b w:val="0"/>
          <w:bCs/>
          <w:sz w:val="32"/>
          <w:szCs w:val="32"/>
          <w:lang w:val="en-US" w:eastAsia="zh-CN"/>
        </w:rPr>
      </w:pPr>
    </w:p>
    <w:p w14:paraId="2F95EBB8">
      <w:pPr>
        <w:spacing w:line="240" w:lineRule="auto"/>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联 系 人：</w:t>
      </w:r>
    </w:p>
    <w:p w14:paraId="5082B82A">
      <w:pPr>
        <w:spacing w:line="240" w:lineRule="auto"/>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p>
    <w:p w14:paraId="2D1F5D8A">
      <w:pPr>
        <w:spacing w:line="240" w:lineRule="auto"/>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身份证号： </w:t>
      </w:r>
    </w:p>
    <w:p w14:paraId="16434494">
      <w:pPr>
        <w:spacing w:line="240" w:lineRule="auto"/>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p>
    <w:p w14:paraId="7143BB50">
      <w:pPr>
        <w:spacing w:line="240" w:lineRule="auto"/>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电    话：   </w:t>
      </w:r>
    </w:p>
    <w:p w14:paraId="7AA400E4">
      <w:pPr>
        <w:spacing w:line="240" w:lineRule="auto"/>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p>
    <w:p w14:paraId="45CD0832">
      <w:pPr>
        <w:spacing w:line="240" w:lineRule="auto"/>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日     期：2025年   月    日</w:t>
      </w:r>
    </w:p>
    <w:p w14:paraId="4646B54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jc w:val="center"/>
        <w:textAlignment w:val="auto"/>
        <w:rPr>
          <w:rFonts w:hint="eastAsia" w:asciiTheme="majorEastAsia" w:hAnsiTheme="majorEastAsia" w:eastAsiaTheme="majorEastAsia" w:cstheme="majorEastAsia"/>
          <w:b/>
          <w:bCs/>
          <w:i w:val="0"/>
          <w:iCs w:val="0"/>
          <w:color w:val="000000"/>
          <w:kern w:val="0"/>
          <w:sz w:val="32"/>
          <w:szCs w:val="32"/>
          <w:u w:val="none"/>
          <w:lang w:val="en-US" w:eastAsia="zh-CN" w:bidi="ar"/>
        </w:rPr>
      </w:pPr>
    </w:p>
    <w:p w14:paraId="170D775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jc w:val="center"/>
        <w:textAlignment w:val="auto"/>
        <w:rPr>
          <w:rFonts w:hint="eastAsia" w:asciiTheme="majorEastAsia" w:hAnsiTheme="majorEastAsia" w:eastAsiaTheme="majorEastAsia" w:cstheme="majorEastAsia"/>
          <w:b/>
          <w:bCs/>
          <w:i w:val="0"/>
          <w:iCs w:val="0"/>
          <w:color w:val="000000"/>
          <w:kern w:val="0"/>
          <w:sz w:val="32"/>
          <w:szCs w:val="32"/>
          <w:u w:val="none"/>
          <w:lang w:val="en-US" w:eastAsia="zh-CN" w:bidi="ar"/>
        </w:rPr>
      </w:pPr>
    </w:p>
    <w:p w14:paraId="55F2B8E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jc w:val="center"/>
        <w:textAlignment w:val="auto"/>
        <w:rPr>
          <w:rFonts w:hint="eastAsia" w:asciiTheme="majorEastAsia" w:hAnsiTheme="majorEastAsia" w:eastAsiaTheme="majorEastAsia" w:cstheme="majorEastAsia"/>
          <w:b/>
          <w:bCs/>
          <w:i w:val="0"/>
          <w:iCs w:val="0"/>
          <w:color w:val="000000"/>
          <w:kern w:val="0"/>
          <w:sz w:val="32"/>
          <w:szCs w:val="32"/>
          <w:u w:val="none"/>
          <w:lang w:val="en-US" w:eastAsia="zh-CN" w:bidi="ar"/>
        </w:rPr>
      </w:pPr>
    </w:p>
    <w:p w14:paraId="4B24D33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jc w:val="center"/>
        <w:textAlignment w:val="auto"/>
        <w:rPr>
          <w:rFonts w:hint="eastAsia" w:asciiTheme="majorEastAsia" w:hAnsiTheme="majorEastAsia" w:eastAsiaTheme="majorEastAsia" w:cstheme="majorEastAsia"/>
          <w:b/>
          <w:bCs/>
          <w:i w:val="0"/>
          <w:iCs w:val="0"/>
          <w:color w:val="000000"/>
          <w:kern w:val="0"/>
          <w:sz w:val="32"/>
          <w:szCs w:val="32"/>
          <w:u w:val="none"/>
          <w:lang w:val="en-US" w:eastAsia="zh-CN" w:bidi="ar"/>
        </w:rPr>
      </w:pPr>
    </w:p>
    <w:p w14:paraId="410A440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jc w:val="center"/>
        <w:textAlignment w:val="auto"/>
        <w:rPr>
          <w:rFonts w:hint="eastAsia" w:asciiTheme="majorEastAsia" w:hAnsiTheme="majorEastAsia" w:eastAsiaTheme="majorEastAsia" w:cstheme="majorEastAsia"/>
          <w:b/>
          <w:bCs/>
          <w:i w:val="0"/>
          <w:iCs w:val="0"/>
          <w:color w:val="000000"/>
          <w:kern w:val="0"/>
          <w:sz w:val="32"/>
          <w:szCs w:val="32"/>
          <w:u w:val="none"/>
          <w:lang w:val="en-US" w:eastAsia="zh-CN" w:bidi="ar"/>
        </w:rPr>
      </w:pPr>
    </w:p>
    <w:p w14:paraId="14514D30">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jc w:val="center"/>
        <w:textAlignment w:val="auto"/>
        <w:rPr>
          <w:rFonts w:hint="eastAsia" w:asciiTheme="majorEastAsia" w:hAnsiTheme="majorEastAsia" w:eastAsiaTheme="majorEastAsia" w:cstheme="majorEastAsia"/>
          <w:b/>
          <w:bCs/>
          <w:i w:val="0"/>
          <w:iCs w:val="0"/>
          <w:color w:val="000000"/>
          <w:kern w:val="0"/>
          <w:sz w:val="32"/>
          <w:szCs w:val="32"/>
          <w:u w:val="none"/>
          <w:lang w:val="en-US" w:eastAsia="zh-CN" w:bidi="ar"/>
        </w:rPr>
      </w:pPr>
    </w:p>
    <w:p w14:paraId="0C39640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jc w:val="center"/>
        <w:textAlignment w:val="auto"/>
        <w:rPr>
          <w:rFonts w:hint="eastAsia" w:asciiTheme="majorEastAsia" w:hAnsiTheme="majorEastAsia" w:eastAsiaTheme="majorEastAsia" w:cstheme="majorEastAsia"/>
          <w:b/>
          <w:bCs/>
          <w:i w:val="0"/>
          <w:iCs w:val="0"/>
          <w:color w:val="000000"/>
          <w:kern w:val="0"/>
          <w:sz w:val="32"/>
          <w:szCs w:val="32"/>
          <w:u w:val="none"/>
          <w:lang w:val="en-US" w:eastAsia="zh-CN" w:bidi="ar"/>
        </w:rPr>
      </w:pPr>
    </w:p>
    <w:p w14:paraId="463A1D4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jc w:val="center"/>
        <w:textAlignment w:val="auto"/>
        <w:rPr>
          <w:rFonts w:hint="eastAsia" w:asciiTheme="majorEastAsia" w:hAnsiTheme="majorEastAsia" w:eastAsiaTheme="majorEastAsia" w:cstheme="majorEastAsia"/>
          <w:b/>
          <w:bCs/>
          <w:i w:val="0"/>
          <w:iCs w:val="0"/>
          <w:color w:val="000000"/>
          <w:kern w:val="0"/>
          <w:sz w:val="32"/>
          <w:szCs w:val="32"/>
          <w:u w:val="none"/>
          <w:lang w:val="en-US" w:eastAsia="zh-CN" w:bidi="ar"/>
        </w:rPr>
      </w:pPr>
    </w:p>
    <w:p w14:paraId="354AFBD2">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jc w:val="center"/>
        <w:textAlignment w:val="auto"/>
        <w:rPr>
          <w:rFonts w:hint="eastAsia" w:asciiTheme="majorEastAsia" w:hAnsiTheme="majorEastAsia" w:eastAsiaTheme="majorEastAsia" w:cstheme="majorEastAsia"/>
          <w:b/>
          <w:bCs/>
          <w:i w:val="0"/>
          <w:iCs w:val="0"/>
          <w:color w:val="000000"/>
          <w:kern w:val="0"/>
          <w:sz w:val="32"/>
          <w:szCs w:val="32"/>
          <w:u w:val="none"/>
          <w:lang w:val="en-US" w:eastAsia="zh-CN" w:bidi="ar"/>
        </w:rPr>
      </w:pPr>
    </w:p>
    <w:p w14:paraId="7D21DEB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jc w:val="both"/>
        <w:textAlignment w:val="auto"/>
        <w:rPr>
          <w:rFonts w:hint="eastAsia" w:asciiTheme="majorEastAsia" w:hAnsiTheme="majorEastAsia" w:eastAsiaTheme="majorEastAsia" w:cstheme="majorEastAsia"/>
          <w:b/>
          <w:bCs/>
          <w:i w:val="0"/>
          <w:iCs w:val="0"/>
          <w:color w:val="000000"/>
          <w:kern w:val="0"/>
          <w:sz w:val="32"/>
          <w:szCs w:val="32"/>
          <w:u w:val="none"/>
          <w:lang w:val="en-US" w:eastAsia="zh-CN" w:bidi="ar"/>
        </w:rPr>
      </w:pPr>
    </w:p>
    <w:p w14:paraId="17CE2E3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jc w:val="center"/>
        <w:textAlignment w:val="auto"/>
        <w:rPr>
          <w:rFonts w:hint="eastAsia" w:asciiTheme="majorEastAsia" w:hAnsiTheme="majorEastAsia" w:eastAsiaTheme="majorEastAsia" w:cstheme="majorEastAsia"/>
          <w:b/>
          <w:bCs/>
          <w:i w:val="0"/>
          <w:iCs w:val="0"/>
          <w:color w:val="000000"/>
          <w:kern w:val="0"/>
          <w:sz w:val="32"/>
          <w:szCs w:val="32"/>
          <w:u w:val="none"/>
          <w:lang w:val="en-US" w:eastAsia="zh-CN" w:bidi="ar"/>
        </w:rPr>
      </w:pPr>
    </w:p>
    <w:p w14:paraId="451811B4">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jc w:val="center"/>
        <w:textAlignment w:val="auto"/>
        <w:rPr>
          <w:rFonts w:hint="eastAsia" w:asciiTheme="majorEastAsia" w:hAnsiTheme="majorEastAsia" w:eastAsiaTheme="majorEastAsia" w:cstheme="majorEastAsia"/>
          <w:b/>
          <w:bCs/>
          <w:kern w:val="0"/>
          <w:sz w:val="32"/>
          <w:szCs w:val="32"/>
        </w:rPr>
      </w:pPr>
      <w:r>
        <w:rPr>
          <w:rFonts w:hint="eastAsia" w:asciiTheme="majorEastAsia" w:hAnsiTheme="majorEastAsia" w:eastAsiaTheme="majorEastAsia" w:cstheme="majorEastAsia"/>
          <w:b/>
          <w:bCs/>
          <w:i w:val="0"/>
          <w:iCs w:val="0"/>
          <w:color w:val="000000"/>
          <w:kern w:val="0"/>
          <w:sz w:val="32"/>
          <w:szCs w:val="32"/>
          <w:u w:val="none"/>
          <w:lang w:val="en-US" w:eastAsia="zh-CN" w:bidi="ar"/>
        </w:rPr>
        <w:t>放射诊疗设备</w:t>
      </w:r>
      <w:r>
        <w:rPr>
          <w:rFonts w:hint="eastAsia" w:asciiTheme="majorEastAsia" w:hAnsiTheme="majorEastAsia" w:eastAsiaTheme="majorEastAsia" w:cstheme="majorEastAsia"/>
          <w:b/>
          <w:bCs/>
          <w:kern w:val="0"/>
          <w:sz w:val="32"/>
          <w:szCs w:val="32"/>
          <w:lang w:val="en-US" w:eastAsia="zh-CN"/>
        </w:rPr>
        <w:t>检测</w:t>
      </w:r>
      <w:r>
        <w:rPr>
          <w:rFonts w:hint="eastAsia" w:asciiTheme="majorEastAsia" w:hAnsiTheme="majorEastAsia" w:eastAsiaTheme="majorEastAsia" w:cstheme="majorEastAsia"/>
          <w:b/>
          <w:bCs/>
          <w:kern w:val="0"/>
          <w:sz w:val="32"/>
          <w:szCs w:val="32"/>
        </w:rPr>
        <w:t>要求</w:t>
      </w:r>
    </w:p>
    <w:p w14:paraId="545D004C">
      <w:pPr>
        <w:pStyle w:val="2"/>
        <w:rPr>
          <w:rFonts w:hint="eastAsia"/>
          <w:lang w:val="en-US" w:eastAsia="zh-CN"/>
        </w:rPr>
      </w:pPr>
    </w:p>
    <w:p w14:paraId="3AA222DA">
      <w:pPr>
        <w:keepNext w:val="0"/>
        <w:keepLines w:val="0"/>
        <w:pageBreakBefore w:val="0"/>
        <w:widowControl w:val="0"/>
        <w:numPr>
          <w:ilvl w:val="0"/>
          <w:numId w:val="1"/>
        </w:numPr>
        <w:kinsoku/>
        <w:wordWrap/>
        <w:overflowPunct/>
        <w:topLinePunct w:val="0"/>
        <w:autoSpaceDE/>
        <w:autoSpaceDN/>
        <w:bidi w:val="0"/>
        <w:adjustRightInd w:val="0"/>
        <w:snapToGrid w:val="0"/>
        <w:spacing w:line="9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放射诊疗设备检测项目包含设备清单内所列设备的性能检测、机房防护检测、环境辐射剂量率监测；</w:t>
      </w:r>
    </w:p>
    <w:p w14:paraId="6DD03057">
      <w:pPr>
        <w:keepNext w:val="0"/>
        <w:keepLines w:val="0"/>
        <w:pageBreakBefore w:val="0"/>
        <w:widowControl w:val="0"/>
        <w:numPr>
          <w:ilvl w:val="0"/>
          <w:numId w:val="0"/>
        </w:numPr>
        <w:kinsoku/>
        <w:wordWrap/>
        <w:overflowPunct/>
        <w:topLinePunct w:val="0"/>
        <w:autoSpaceDE/>
        <w:autoSpaceDN/>
        <w:bidi w:val="0"/>
        <w:adjustRightInd w:val="0"/>
        <w:snapToGrid w:val="0"/>
        <w:spacing w:line="9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2、需具备营业执照，营业执照经营范围需包含放射机房环境评估、检测；并提供</w:t>
      </w:r>
      <w:r>
        <w:rPr>
          <w:rFonts w:hint="eastAsia" w:ascii="仿宋_GB2312" w:hAnsi="仿宋_GB2312" w:eastAsia="仿宋_GB2312" w:cs="仿宋_GB2312"/>
          <w:sz w:val="32"/>
          <w:szCs w:val="32"/>
        </w:rPr>
        <w:t>检验检测机构资质认定证书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放射卫生技术服务机构资质证书</w:t>
      </w:r>
      <w:r>
        <w:rPr>
          <w:rFonts w:hint="eastAsia" w:ascii="仿宋_GB2312" w:hAnsi="仿宋_GB2312" w:eastAsia="仿宋_GB2312" w:cs="仿宋_GB2312"/>
          <w:sz w:val="32"/>
          <w:szCs w:val="32"/>
          <w:lang w:eastAsia="zh-CN"/>
        </w:rPr>
        <w:t>；</w:t>
      </w:r>
    </w:p>
    <w:p w14:paraId="5EE130C2">
      <w:pPr>
        <w:keepNext w:val="0"/>
        <w:keepLines w:val="0"/>
        <w:pageBreakBefore w:val="0"/>
        <w:widowControl w:val="0"/>
        <w:kinsoku/>
        <w:wordWrap/>
        <w:overflowPunct/>
        <w:topLinePunct w:val="0"/>
        <w:autoSpaceDE/>
        <w:autoSpaceDN/>
        <w:bidi w:val="0"/>
        <w:adjustRightInd w:val="0"/>
        <w:snapToGrid w:val="0"/>
        <w:spacing w:line="9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3、在12月31日前安排检测，检测完成后两周内提供符合法律法规及主管部门要求纸质报告；</w:t>
      </w:r>
    </w:p>
    <w:p w14:paraId="19905B26">
      <w:pPr>
        <w:keepNext w:val="0"/>
        <w:keepLines w:val="0"/>
        <w:pageBreakBefore w:val="0"/>
        <w:widowControl w:val="0"/>
        <w:kinsoku/>
        <w:wordWrap/>
        <w:overflowPunct/>
        <w:topLinePunct w:val="0"/>
        <w:autoSpaceDE/>
        <w:autoSpaceDN/>
        <w:bidi w:val="0"/>
        <w:adjustRightInd w:val="0"/>
        <w:snapToGrid w:val="0"/>
        <w:spacing w:line="9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4、协助医院将检测结果在全国核技术利用辐射安全申报系统内完成申报。</w:t>
      </w:r>
    </w:p>
    <w:p w14:paraId="07511EE1">
      <w:pPr>
        <w:keepNext w:val="0"/>
        <w:keepLines w:val="0"/>
        <w:pageBreakBefore w:val="0"/>
        <w:widowControl w:val="0"/>
        <w:kinsoku/>
        <w:wordWrap/>
        <w:overflowPunct/>
        <w:topLinePunct w:val="0"/>
        <w:autoSpaceDE/>
        <w:autoSpaceDN/>
        <w:bidi w:val="0"/>
        <w:spacing w:line="900" w:lineRule="exact"/>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90EE4D6-75E0-41C4-AF8D-623DFA2A7B95}"/>
  </w:font>
  <w:font w:name="仿宋_GB2312">
    <w:panose1 w:val="02010609030101010101"/>
    <w:charset w:val="86"/>
    <w:family w:val="auto"/>
    <w:pitch w:val="default"/>
    <w:sig w:usb0="00000001" w:usb1="080E0000" w:usb2="00000000" w:usb3="00000000" w:csb0="00040000" w:csb1="00000000"/>
    <w:embedRegular r:id="rId2" w:fontKey="{6349B8CD-47A8-4333-B02D-2CEFFD12951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F64BE"/>
    <w:multiLevelType w:val="singleLevel"/>
    <w:tmpl w:val="F4BF64B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4N2U1M2VjMWQ0MzNmNTRjNDU0OGU4MTg2N2Q2ZjMifQ=="/>
  </w:docVars>
  <w:rsids>
    <w:rsidRoot w:val="1ACA360D"/>
    <w:rsid w:val="007717C2"/>
    <w:rsid w:val="01323CE1"/>
    <w:rsid w:val="01431A4A"/>
    <w:rsid w:val="0151756F"/>
    <w:rsid w:val="028E4732"/>
    <w:rsid w:val="029C203C"/>
    <w:rsid w:val="02C92423"/>
    <w:rsid w:val="03265180"/>
    <w:rsid w:val="036D7252"/>
    <w:rsid w:val="03742054"/>
    <w:rsid w:val="04583A5F"/>
    <w:rsid w:val="04826D2E"/>
    <w:rsid w:val="0494259D"/>
    <w:rsid w:val="04BD7D66"/>
    <w:rsid w:val="05340028"/>
    <w:rsid w:val="05497197"/>
    <w:rsid w:val="055D1B3F"/>
    <w:rsid w:val="05AF01F7"/>
    <w:rsid w:val="05BA6F95"/>
    <w:rsid w:val="06053772"/>
    <w:rsid w:val="061E5687"/>
    <w:rsid w:val="074E3FC7"/>
    <w:rsid w:val="07EA61EF"/>
    <w:rsid w:val="07FD356E"/>
    <w:rsid w:val="08055CAB"/>
    <w:rsid w:val="08823A58"/>
    <w:rsid w:val="091D2944"/>
    <w:rsid w:val="094B74DC"/>
    <w:rsid w:val="0954445F"/>
    <w:rsid w:val="09E8472B"/>
    <w:rsid w:val="0AF81AF7"/>
    <w:rsid w:val="0B5F3925"/>
    <w:rsid w:val="0BC53CE2"/>
    <w:rsid w:val="0D166265"/>
    <w:rsid w:val="0D3C0F87"/>
    <w:rsid w:val="0D5D3E94"/>
    <w:rsid w:val="0E6A48EE"/>
    <w:rsid w:val="0E6A4ABA"/>
    <w:rsid w:val="0EE54565"/>
    <w:rsid w:val="0FED14FF"/>
    <w:rsid w:val="112260EC"/>
    <w:rsid w:val="11A8158C"/>
    <w:rsid w:val="126F08F1"/>
    <w:rsid w:val="13315BA7"/>
    <w:rsid w:val="13685340"/>
    <w:rsid w:val="139B5716"/>
    <w:rsid w:val="152754B3"/>
    <w:rsid w:val="152F25BA"/>
    <w:rsid w:val="158900E3"/>
    <w:rsid w:val="158B7790"/>
    <w:rsid w:val="159F1C9E"/>
    <w:rsid w:val="15E62031"/>
    <w:rsid w:val="164F4B0E"/>
    <w:rsid w:val="17CC7129"/>
    <w:rsid w:val="180A4C18"/>
    <w:rsid w:val="18C33745"/>
    <w:rsid w:val="18E45469"/>
    <w:rsid w:val="19120228"/>
    <w:rsid w:val="1A3E5162"/>
    <w:rsid w:val="1A7D3DC7"/>
    <w:rsid w:val="1ACA360D"/>
    <w:rsid w:val="1ADC0AEE"/>
    <w:rsid w:val="1B1A7868"/>
    <w:rsid w:val="1BD96714"/>
    <w:rsid w:val="1C890801"/>
    <w:rsid w:val="1CF77E61"/>
    <w:rsid w:val="1D2624F4"/>
    <w:rsid w:val="1E1F09F2"/>
    <w:rsid w:val="1F004D2E"/>
    <w:rsid w:val="1F792DAF"/>
    <w:rsid w:val="1F86727A"/>
    <w:rsid w:val="1FD75D28"/>
    <w:rsid w:val="1FE53BC7"/>
    <w:rsid w:val="207E61A3"/>
    <w:rsid w:val="22B20386"/>
    <w:rsid w:val="22C5630B"/>
    <w:rsid w:val="23733FB9"/>
    <w:rsid w:val="23955CDE"/>
    <w:rsid w:val="23B92805"/>
    <w:rsid w:val="244B45EE"/>
    <w:rsid w:val="25061E11"/>
    <w:rsid w:val="2507647F"/>
    <w:rsid w:val="251946ED"/>
    <w:rsid w:val="253F4091"/>
    <w:rsid w:val="25BA5ED0"/>
    <w:rsid w:val="275B0A3D"/>
    <w:rsid w:val="28BA1D43"/>
    <w:rsid w:val="28E13773"/>
    <w:rsid w:val="290D0BB2"/>
    <w:rsid w:val="29244625"/>
    <w:rsid w:val="294A1318"/>
    <w:rsid w:val="2A3D4D98"/>
    <w:rsid w:val="2B1C6CE5"/>
    <w:rsid w:val="2B606BD1"/>
    <w:rsid w:val="2BDF043E"/>
    <w:rsid w:val="2C566D5A"/>
    <w:rsid w:val="2ED50E10"/>
    <w:rsid w:val="2F683E67"/>
    <w:rsid w:val="302C533B"/>
    <w:rsid w:val="31CF5C1D"/>
    <w:rsid w:val="31E4154A"/>
    <w:rsid w:val="31F041C4"/>
    <w:rsid w:val="32543208"/>
    <w:rsid w:val="33B54E5D"/>
    <w:rsid w:val="33F22CD8"/>
    <w:rsid w:val="34A749EE"/>
    <w:rsid w:val="36CE17DB"/>
    <w:rsid w:val="370D205E"/>
    <w:rsid w:val="37733392"/>
    <w:rsid w:val="37B4019C"/>
    <w:rsid w:val="37CA74F9"/>
    <w:rsid w:val="37CD3840"/>
    <w:rsid w:val="37F94635"/>
    <w:rsid w:val="383E473E"/>
    <w:rsid w:val="38C028D3"/>
    <w:rsid w:val="39405911"/>
    <w:rsid w:val="397D1296"/>
    <w:rsid w:val="39D52E80"/>
    <w:rsid w:val="3A856654"/>
    <w:rsid w:val="3B2B5D12"/>
    <w:rsid w:val="3B5D4EDB"/>
    <w:rsid w:val="3B702E61"/>
    <w:rsid w:val="3B914B85"/>
    <w:rsid w:val="3BE86E9B"/>
    <w:rsid w:val="3CCD6091"/>
    <w:rsid w:val="3CDA221F"/>
    <w:rsid w:val="3D0D2931"/>
    <w:rsid w:val="3D622C7D"/>
    <w:rsid w:val="3DF56C47"/>
    <w:rsid w:val="3E104487"/>
    <w:rsid w:val="3EA64DEB"/>
    <w:rsid w:val="3EE85404"/>
    <w:rsid w:val="3F8213B4"/>
    <w:rsid w:val="40552625"/>
    <w:rsid w:val="405D597D"/>
    <w:rsid w:val="414354FB"/>
    <w:rsid w:val="4246496D"/>
    <w:rsid w:val="426E3E72"/>
    <w:rsid w:val="42902152"/>
    <w:rsid w:val="43413334"/>
    <w:rsid w:val="44A1408B"/>
    <w:rsid w:val="44DF49AB"/>
    <w:rsid w:val="452B604A"/>
    <w:rsid w:val="461070BE"/>
    <w:rsid w:val="4628420F"/>
    <w:rsid w:val="474D04FA"/>
    <w:rsid w:val="47B02837"/>
    <w:rsid w:val="47FB7F56"/>
    <w:rsid w:val="48CB5B7A"/>
    <w:rsid w:val="497418F4"/>
    <w:rsid w:val="49865F45"/>
    <w:rsid w:val="49A62143"/>
    <w:rsid w:val="4A203CA4"/>
    <w:rsid w:val="4A5C2C59"/>
    <w:rsid w:val="4A7A2BBE"/>
    <w:rsid w:val="4ABA5EA6"/>
    <w:rsid w:val="4AC40AD3"/>
    <w:rsid w:val="4B313C8F"/>
    <w:rsid w:val="4B9B38DE"/>
    <w:rsid w:val="4C5B2671"/>
    <w:rsid w:val="4CF11927"/>
    <w:rsid w:val="4DCD4142"/>
    <w:rsid w:val="4E712D20"/>
    <w:rsid w:val="4FCB5FB2"/>
    <w:rsid w:val="500B0F52"/>
    <w:rsid w:val="50C03AEB"/>
    <w:rsid w:val="516E1798"/>
    <w:rsid w:val="519B00B4"/>
    <w:rsid w:val="51A67184"/>
    <w:rsid w:val="522D51B0"/>
    <w:rsid w:val="52340DC0"/>
    <w:rsid w:val="525A1D1D"/>
    <w:rsid w:val="528F202D"/>
    <w:rsid w:val="52A25112"/>
    <w:rsid w:val="53D004E8"/>
    <w:rsid w:val="53D61877"/>
    <w:rsid w:val="54A61249"/>
    <w:rsid w:val="54F621D1"/>
    <w:rsid w:val="55945546"/>
    <w:rsid w:val="55A75252"/>
    <w:rsid w:val="56903F5F"/>
    <w:rsid w:val="56A84DDC"/>
    <w:rsid w:val="56AB6FEB"/>
    <w:rsid w:val="56C8194B"/>
    <w:rsid w:val="56CF54E5"/>
    <w:rsid w:val="56EB5639"/>
    <w:rsid w:val="57471FC5"/>
    <w:rsid w:val="57911D3D"/>
    <w:rsid w:val="57FB18AC"/>
    <w:rsid w:val="586E02D0"/>
    <w:rsid w:val="594350C6"/>
    <w:rsid w:val="59527BF2"/>
    <w:rsid w:val="598853C1"/>
    <w:rsid w:val="5A4B6B1B"/>
    <w:rsid w:val="5ACC7530"/>
    <w:rsid w:val="5B242EC8"/>
    <w:rsid w:val="5CF54B1C"/>
    <w:rsid w:val="5D3F223B"/>
    <w:rsid w:val="5D4E06D0"/>
    <w:rsid w:val="5E316028"/>
    <w:rsid w:val="5F155949"/>
    <w:rsid w:val="5F4E71AE"/>
    <w:rsid w:val="5FF4555F"/>
    <w:rsid w:val="5FFB4B3F"/>
    <w:rsid w:val="601A7C66"/>
    <w:rsid w:val="60B60A66"/>
    <w:rsid w:val="618172C6"/>
    <w:rsid w:val="61C77F4D"/>
    <w:rsid w:val="61ED04B8"/>
    <w:rsid w:val="626764BC"/>
    <w:rsid w:val="630A2F55"/>
    <w:rsid w:val="63E1229E"/>
    <w:rsid w:val="64D67BCE"/>
    <w:rsid w:val="64F8164D"/>
    <w:rsid w:val="651E4E2C"/>
    <w:rsid w:val="65551782"/>
    <w:rsid w:val="658729D1"/>
    <w:rsid w:val="65CC59A3"/>
    <w:rsid w:val="66466D22"/>
    <w:rsid w:val="66821BAC"/>
    <w:rsid w:val="66B9305E"/>
    <w:rsid w:val="67044388"/>
    <w:rsid w:val="675E0EE9"/>
    <w:rsid w:val="683C61EA"/>
    <w:rsid w:val="687F3E33"/>
    <w:rsid w:val="692D1AE1"/>
    <w:rsid w:val="694F1A58"/>
    <w:rsid w:val="69A26810"/>
    <w:rsid w:val="6A34408B"/>
    <w:rsid w:val="6A9C1569"/>
    <w:rsid w:val="6AA336F8"/>
    <w:rsid w:val="6AB159AD"/>
    <w:rsid w:val="6AE54422"/>
    <w:rsid w:val="6B5C220A"/>
    <w:rsid w:val="6BB65DBE"/>
    <w:rsid w:val="6C0B435C"/>
    <w:rsid w:val="6C4433CA"/>
    <w:rsid w:val="6C692E30"/>
    <w:rsid w:val="6E7A1325"/>
    <w:rsid w:val="6EB32A89"/>
    <w:rsid w:val="6EC425A0"/>
    <w:rsid w:val="6EC627BC"/>
    <w:rsid w:val="6EC66318"/>
    <w:rsid w:val="6FE7340C"/>
    <w:rsid w:val="6FEA24DA"/>
    <w:rsid w:val="70124225"/>
    <w:rsid w:val="707943B4"/>
    <w:rsid w:val="718304F0"/>
    <w:rsid w:val="71CE58C0"/>
    <w:rsid w:val="738844E4"/>
    <w:rsid w:val="73A3131E"/>
    <w:rsid w:val="73FC458A"/>
    <w:rsid w:val="740C62FA"/>
    <w:rsid w:val="74566390"/>
    <w:rsid w:val="74D5034D"/>
    <w:rsid w:val="75E1612D"/>
    <w:rsid w:val="77B80B76"/>
    <w:rsid w:val="781400F4"/>
    <w:rsid w:val="783224F8"/>
    <w:rsid w:val="79222CE5"/>
    <w:rsid w:val="7A155675"/>
    <w:rsid w:val="7AD1051F"/>
    <w:rsid w:val="7BAC2D3A"/>
    <w:rsid w:val="7BC65BA9"/>
    <w:rsid w:val="7C5238E1"/>
    <w:rsid w:val="7C9372CF"/>
    <w:rsid w:val="7CAF663E"/>
    <w:rsid w:val="7D6C09D3"/>
    <w:rsid w:val="7DA261A2"/>
    <w:rsid w:val="7E09286B"/>
    <w:rsid w:val="7F1430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firstLineChars="100"/>
    </w:pPr>
    <w:rPr>
      <w:szCs w:val="28"/>
    </w:rPr>
  </w:style>
  <w:style w:type="paragraph" w:styleId="3">
    <w:name w:val="Body Text"/>
    <w:basedOn w:val="1"/>
    <w:next w:val="4"/>
    <w:qFormat/>
    <w:uiPriority w:val="0"/>
    <w:pPr>
      <w:widowControl/>
      <w:jc w:val="left"/>
    </w:pPr>
    <w:rPr>
      <w:rFonts w:ascii="Times New Roman" w:hAnsi="Times New Roman" w:eastAsia="宋体" w:cs="Times New Roman"/>
      <w:kern w:val="0"/>
    </w:rPr>
  </w:style>
  <w:style w:type="paragraph" w:styleId="4">
    <w:name w:val="toc 2"/>
    <w:basedOn w:val="1"/>
    <w:next w:val="1"/>
    <w:qFormat/>
    <w:uiPriority w:val="0"/>
    <w:pPr>
      <w:widowControl/>
      <w:spacing w:after="100" w:line="276" w:lineRule="auto"/>
      <w:ind w:left="220"/>
      <w:jc w:val="left"/>
    </w:pPr>
    <w:rPr>
      <w:rFonts w:ascii="Times New Roman" w:hAnsi="Times New Roman" w:eastAsia="宋体" w:cs="Times New Roman"/>
      <w:kern w:val="0"/>
      <w:sz w:val="22"/>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font51"/>
    <w:basedOn w:val="12"/>
    <w:qFormat/>
    <w:uiPriority w:val="0"/>
    <w:rPr>
      <w:rFonts w:hint="default" w:ascii="Times New Roman" w:hAnsi="Times New Roman" w:cs="Times New Roman"/>
      <w:color w:val="000000"/>
      <w:sz w:val="20"/>
      <w:szCs w:val="20"/>
      <w:u w:val="none"/>
    </w:rPr>
  </w:style>
  <w:style w:type="paragraph" w:customStyle="1" w:styleId="14">
    <w:name w:val="p0"/>
    <w:basedOn w:val="1"/>
    <w:qFormat/>
    <w:uiPriority w:val="0"/>
    <w:rPr>
      <w:rFonts w:ascii="Times New Roman" w:hAnsi="Times New Roman" w:eastAsia="宋体" w:cs="Times New Roman"/>
      <w:szCs w:val="21"/>
    </w:rPr>
  </w:style>
  <w:style w:type="paragraph" w:customStyle="1" w:styleId="15">
    <w:name w:val="p16"/>
    <w:basedOn w:val="1"/>
    <w:qFormat/>
    <w:uiPriority w:val="0"/>
    <w:rPr>
      <w:rFonts w:ascii="Times New Roman" w:hAnsi="Times New Roman" w:eastAsia="宋体" w:cs="Times New Roman"/>
      <w:szCs w:val="21"/>
    </w:rPr>
  </w:style>
  <w:style w:type="paragraph" w:customStyle="1" w:styleId="16">
    <w:name w:val="List Paragraph"/>
    <w:basedOn w:val="1"/>
    <w:qFormat/>
    <w:uiPriority w:val="34"/>
    <w:pPr>
      <w:ind w:firstLine="420" w:firstLineChars="200"/>
    </w:pPr>
    <w:rPr>
      <w:rFonts w:ascii="Times New Roman" w:hAnsi="Times New Roman" w:eastAsia="宋体" w:cs="Times New Roman"/>
      <w:szCs w:val="24"/>
    </w:rPr>
  </w:style>
  <w:style w:type="paragraph" w:customStyle="1" w:styleId="17">
    <w:name w:val="Table Paragraph"/>
    <w:basedOn w:val="1"/>
    <w:qFormat/>
    <w:uiPriority w:val="1"/>
    <w:pPr>
      <w:autoSpaceDE w:val="0"/>
      <w:autoSpaceDN w:val="0"/>
      <w:spacing w:line="284" w:lineRule="exact"/>
      <w:ind w:left="107"/>
      <w:jc w:val="left"/>
    </w:pPr>
    <w:rPr>
      <w:rFonts w:ascii="宋体" w:hAnsi="宋体" w:eastAsia="宋体" w:cs="宋体"/>
      <w:kern w:val="0"/>
      <w:sz w:val="22"/>
    </w:rPr>
  </w:style>
  <w:style w:type="table" w:customStyle="1" w:styleId="18">
    <w:name w:val="Table Normal"/>
    <w:unhideWhenUsed/>
    <w:qFormat/>
    <w:uiPriority w:val="2"/>
    <w:pPr>
      <w:widowControl w:val="0"/>
      <w:autoSpaceDE w:val="0"/>
      <w:autoSpaceDN w:val="0"/>
    </w:pPr>
    <w:rPr>
      <w:rFonts w:eastAsiaTheme="minorEastAsia"/>
      <w:sz w:val="22"/>
      <w:szCs w:val="22"/>
      <w:lang w:eastAsia="en-US"/>
    </w:rPr>
    <w:tblPr>
      <w:tblCellMar>
        <w:top w:w="0" w:type="dxa"/>
        <w:left w:w="0" w:type="dxa"/>
        <w:bottom w:w="0" w:type="dxa"/>
        <w:right w:w="0" w:type="dxa"/>
      </w:tblCellMar>
    </w:tblPr>
  </w:style>
  <w:style w:type="paragraph" w:customStyle="1" w:styleId="19">
    <w:name w:val="段"/>
    <w:basedOn w:val="1"/>
    <w:qFormat/>
    <w:uiPriority w:val="0"/>
    <w:pPr>
      <w:tabs>
        <w:tab w:val="center" w:pos="4201"/>
        <w:tab w:val="right" w:leader="dot" w:pos="9298"/>
      </w:tabs>
      <w:autoSpaceDE w:val="0"/>
      <w:autoSpaceDN w:val="0"/>
      <w:spacing w:beforeLines="0" w:afterLines="0"/>
      <w:ind w:firstLine="420" w:firstLineChars="200"/>
    </w:pPr>
    <w:rPr>
      <w:rFonts w:hint="eastAsia" w:ascii="宋体" w:hAnsi="Times New Roman" w:eastAsia="宋体" w:cs="Times New Roman"/>
      <w:kern w:val="0"/>
      <w:sz w:val="21"/>
    </w:rPr>
  </w:style>
  <w:style w:type="character" w:customStyle="1" w:styleId="20">
    <w:name w:val="font01"/>
    <w:basedOn w:val="12"/>
    <w:qFormat/>
    <w:uiPriority w:val="0"/>
    <w:rPr>
      <w:rFonts w:hint="eastAsia" w:ascii="宋体" w:hAnsi="宋体" w:eastAsia="宋体" w:cs="宋体"/>
      <w:color w:val="000000"/>
      <w:sz w:val="22"/>
      <w:szCs w:val="22"/>
      <w:u w:val="none"/>
    </w:rPr>
  </w:style>
  <w:style w:type="character" w:customStyle="1" w:styleId="21">
    <w:name w:val="font61"/>
    <w:basedOn w:val="12"/>
    <w:qFormat/>
    <w:uiPriority w:val="0"/>
    <w:rPr>
      <w:rFonts w:hint="eastAsia" w:ascii="宋体" w:hAnsi="宋体" w:eastAsia="宋体" w:cs="宋体"/>
      <w:color w:val="000000"/>
      <w:sz w:val="20"/>
      <w:szCs w:val="20"/>
      <w:u w:val="none"/>
    </w:rPr>
  </w:style>
  <w:style w:type="paragraph" w:customStyle="1" w:styleId="22">
    <w:name w:val="列表段落1"/>
    <w:basedOn w:val="1"/>
    <w:qFormat/>
    <w:uiPriority w:val="34"/>
    <w:pPr>
      <w:ind w:firstLine="420" w:firstLineChars="200"/>
    </w:pPr>
  </w:style>
  <w:style w:type="paragraph" w:customStyle="1" w:styleId="2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4">
    <w:name w:val="NormalCharacter"/>
    <w:link w:val="1"/>
    <w:semiHidden/>
    <w:qFormat/>
    <w:uiPriority w:val="0"/>
    <w:rPr>
      <w:rFonts w:ascii="Times New Roman" w:hAnsi="Times New Roman" w:eastAsia="宋体" w:cs="Times New Roman"/>
      <w:kern w:val="2"/>
      <w:sz w:val="21"/>
      <w:szCs w:val="24"/>
      <w:lang w:val="en-US" w:eastAsia="zh-CN" w:bidi="ar-SA"/>
    </w:rPr>
  </w:style>
  <w:style w:type="character" w:customStyle="1" w:styleId="25">
    <w:name w:val="标题 1 Char1"/>
    <w:qFormat/>
    <w:uiPriority w:val="0"/>
    <w:rPr>
      <w:rFonts w:ascii="Times New Roman" w:hAnsi="Times New Roman" w:eastAsia="宋体" w:cs="Times New Roman"/>
      <w:b/>
      <w:bCs/>
      <w:kern w:val="44"/>
      <w:sz w:val="32"/>
      <w:szCs w:val="44"/>
    </w:rPr>
  </w:style>
  <w:style w:type="paragraph" w:customStyle="1" w:styleId="26">
    <w:name w:val="_Style 1"/>
    <w:basedOn w:val="1"/>
    <w:qFormat/>
    <w:uiPriority w:val="34"/>
    <w:pPr>
      <w:ind w:firstLine="420" w:firstLineChars="200"/>
    </w:pPr>
  </w:style>
  <w:style w:type="paragraph" w:customStyle="1" w:styleId="27">
    <w:name w:val="列出段落1"/>
    <w:basedOn w:val="1"/>
    <w:qFormat/>
    <w:uiPriority w:val="34"/>
    <w:pPr>
      <w:ind w:firstLine="420" w:firstLineChars="200"/>
    </w:pPr>
    <w:rPr>
      <w:rFonts w:ascii="Calibri" w:hAnsi="Calibri"/>
      <w:szCs w:val="22"/>
    </w:rPr>
  </w:style>
  <w:style w:type="paragraph" w:customStyle="1" w:styleId="28">
    <w:name w:val="List Paragraph1"/>
    <w:basedOn w:val="1"/>
    <w:qFormat/>
    <w:uiPriority w:val="99"/>
    <w:pPr>
      <w:widowControl w:val="0"/>
      <w:ind w:firstLine="420" w:firstLineChars="200"/>
      <w:jc w:val="both"/>
    </w:pPr>
    <w:rPr>
      <w:rFonts w:ascii="Times New Roman" w:hAnsi="Times New Roman"/>
    </w:rPr>
  </w:style>
  <w:style w:type="character" w:customStyle="1" w:styleId="29">
    <w:name w:val="fontstyle0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433</Words>
  <Characters>470</Characters>
  <Lines>0</Lines>
  <Paragraphs>0</Paragraphs>
  <TotalTime>6</TotalTime>
  <ScaleCrop>false</ScaleCrop>
  <LinksUpToDate>false</LinksUpToDate>
  <CharactersWithSpaces>656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2022-08-30T03:12:00Z</dcterms:created>
  <dc:creator>Lenovo</dc:creator>
  <cp:lastModifiedBy>茉晴</cp:lastModifiedBy>
  <cp:lastPrinted>2025-11-07T07:59:00Z</cp:lastPrinted>
  <dcterms:modified xsi:type="dcterms:W3CDTF">2025-12-09T09:24:32Z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F494A0F38D754290A7272E289738372E</vt:lpwstr>
  </property>
  <property fmtid="{D5CDD505-2E9C-101B-9397-08002B2CF9AE}" pid="4" name="KSOTemplateDocerSaveRecord">
    <vt:lpwstr>eyJoZGlkIjoiOGNmOWQyNzdlYWU5M2YyNzczNmRlZjFkNDVjZWMxNGQiLCJ1c2VySWQiOiI0MDQ5MDgzNDMifQ==</vt:lpwstr>
  </property>
</Properties>
</file>