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外一科输尿管镜采购项目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价格比选报价清单</w:t>
      </w:r>
    </w:p>
    <w:p w14:paraId="697604EF">
      <w:pPr>
        <w:jc w:val="center"/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63ED7C7">
      <w:pPr>
        <w:pStyle w:val="32"/>
        <w:rPr>
          <w:rStyle w:val="26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一、报价清单</w:t>
      </w:r>
    </w:p>
    <w:tbl>
      <w:tblPr>
        <w:tblStyle w:val="12"/>
        <w:tblW w:w="9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"/>
        <w:gridCol w:w="2688"/>
        <w:gridCol w:w="1337"/>
        <w:gridCol w:w="833"/>
        <w:gridCol w:w="868"/>
        <w:gridCol w:w="1253"/>
        <w:gridCol w:w="1688"/>
      </w:tblGrid>
      <w:tr w14:paraId="002A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5C3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A88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3B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CAD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31A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DF3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784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BF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输尿管镜（成人镜）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8-9.8Fr×430mm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52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输尿管镜（小儿镜）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6-7.5Fr×430mm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82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大写：                            小写：</w:t>
            </w:r>
          </w:p>
        </w:tc>
      </w:tr>
    </w:tbl>
    <w:p w14:paraId="7FDC79E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D266BC"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以上报价含税及包含产品质保期内服务过程中可能产生的其他费用。</w:t>
      </w:r>
    </w:p>
    <w:p w14:paraId="12B290BD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08E2D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身份证号：     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</w:t>
      </w:r>
    </w:p>
    <w:p w14:paraId="69ADBD19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38FC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二、设备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参数要求</w:t>
      </w:r>
    </w:p>
    <w:p w14:paraId="21EC0F56">
      <w:pPr>
        <w:rPr>
          <w:rFonts w:hint="default"/>
          <w:lang w:val="en-US" w:eastAsia="zh-CN"/>
        </w:rPr>
      </w:pPr>
    </w:p>
    <w:p w14:paraId="4C3D95E8">
      <w:pPr>
        <w:pStyle w:val="18"/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一、输尿管镜（成人镜）技术参数</w:t>
      </w:r>
    </w:p>
    <w:p w14:paraId="642AA3AB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1、镜体直径：镜体前端直径8Fr、镜体末端直径9.8Fr，圆滑的插入部，由细渐粗的镜管设计，避免擦伤组织；               </w:t>
      </w:r>
    </w:p>
    <w:p w14:paraId="0E6A8AFB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2、镜体工作长度：430mm，采用镜体与器械阀一体化结构，进、出水阀门可拆卸，方便清洗消毒及操作；</w:t>
      </w:r>
    </w:p>
    <w:p w14:paraId="06A7996A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3、视场角：105°大视场角，成像面积大，可以观察到更多的腔体内组织；                     </w:t>
      </w:r>
    </w:p>
    <w:p w14:paraId="3C6F1409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4、器械通道规格：5.5Fr，器械通道带控制阀，可通过5Fr手术钳；</w:t>
      </w:r>
    </w:p>
    <w:p w14:paraId="4C0D1C0F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5、有效景深范围：2-50mm，在较远的距离也可清晰观察组织结构；                  </w:t>
      </w:r>
    </w:p>
    <w:p w14:paraId="0F88CE2F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6、视场中心角分辨力：1.8C(º)，成像清晰；</w:t>
      </w:r>
    </w:p>
    <w:p w14:paraId="11A826D1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7、有效光度率DM：1000 cd/（㎡·lm)，为内窥镜提供良好照明，视场明亮；</w:t>
      </w:r>
    </w:p>
    <w:p w14:paraId="7B9C0158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8、在A标准照明体下的显色指数Ra:90，在D65标准照明体下的显色指数Ra:90，成像真实，不偏色；</w:t>
      </w:r>
    </w:p>
    <w:p w14:paraId="559F2CA1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9、内窥镜为传像素组装，消除了视场中的网纹现像，图像更清晰，镜体可承受适度弯曲，物镜及目镜均为蓝宝石镜头，光洁明亮，永不磨损，双水阀结构使灌注液流通顺畅；</w:t>
      </w:r>
    </w:p>
    <w:p w14:paraId="3EA654D5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4626B67A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2D9E1DA1">
      <w:pPr>
        <w:pStyle w:val="18"/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配置清单：</w:t>
      </w:r>
    </w:p>
    <w:tbl>
      <w:tblPr>
        <w:tblStyle w:val="12"/>
        <w:tblW w:w="6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65"/>
        <w:gridCol w:w="2361"/>
        <w:gridCol w:w="1736"/>
      </w:tblGrid>
      <w:tr w14:paraId="0645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F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0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  <w:r>
              <w:rPr>
                <w:rStyle w:val="31"/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 w:bidi="ar"/>
              </w:rPr>
              <w:t xml:space="preserve">                                 </w:t>
            </w:r>
          </w:p>
        </w:tc>
        <w:tc>
          <w:tcPr>
            <w:tcW w:w="2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E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5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</w:t>
            </w:r>
            <w:r>
              <w:rPr>
                <w:rStyle w:val="31"/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 w:bidi="ar"/>
              </w:rPr>
              <w:t xml:space="preserve"> 量</w:t>
            </w:r>
          </w:p>
        </w:tc>
      </w:tr>
      <w:tr w14:paraId="21F9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2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C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输尿管镜</w:t>
            </w:r>
          </w:p>
        </w:tc>
        <w:tc>
          <w:tcPr>
            <w:tcW w:w="2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9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8-9.8Fr×430mm</w:t>
            </w:r>
          </w:p>
        </w:tc>
        <w:tc>
          <w:tcPr>
            <w:tcW w:w="1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1支</w:t>
            </w:r>
          </w:p>
        </w:tc>
      </w:tr>
      <w:tr w14:paraId="1B72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7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9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密封帽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44E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D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5个</w:t>
            </w:r>
          </w:p>
        </w:tc>
      </w:tr>
      <w:tr w14:paraId="03F9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9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3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消毒盒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E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镜体消毒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B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1只</w:t>
            </w:r>
          </w:p>
        </w:tc>
      </w:tr>
    </w:tbl>
    <w:p w14:paraId="30FAE4F7">
      <w:pPr>
        <w:pStyle w:val="18"/>
        <w:numPr>
          <w:ilvl w:val="0"/>
          <w:numId w:val="0"/>
        </w:numPr>
        <w:spacing w:line="360" w:lineRule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49678F5B">
      <w:pPr>
        <w:pStyle w:val="18"/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2"/>
          <w:szCs w:val="32"/>
          <w:lang w:val="en-US" w:eastAsia="zh-CN" w:bidi="ar-SA"/>
        </w:rPr>
        <w:t>二、输尿管镜（小儿镜）技术参数</w:t>
      </w:r>
    </w:p>
    <w:p w14:paraId="2FF98D0B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1、镜体直径：镜体前端直径6Fr、镜体末端直径7.5Fr，圆滑的插入部，由细渐粗的镜管设计，避免划伤组织；               </w:t>
      </w:r>
    </w:p>
    <w:p w14:paraId="1F079548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2、镜体工作长度：430mm，采用镜体与器械阀一体化结构，进、出水阀门可拆卸，方便清洗消毒及操作；</w:t>
      </w:r>
    </w:p>
    <w:p w14:paraId="0CD76EA9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3、视场角：75°大视场角，成像面积大，可以观察到更多的腔体内组织；                     </w:t>
      </w:r>
    </w:p>
    <w:p w14:paraId="5FA74C9F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4、器械通道规格：4.5Fr，器械通道带控制阀，可通过4Fr手术钳；</w:t>
      </w:r>
    </w:p>
    <w:p w14:paraId="1EE86098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5、有效景深范围：2-50mm，在较远的距离也可清晰观察组织结构；                  </w:t>
      </w:r>
    </w:p>
    <w:p w14:paraId="11CB55CA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6、视场中心角分辨力：1.8C(º)，成像清晰；</w:t>
      </w:r>
    </w:p>
    <w:p w14:paraId="1C8CD70C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7、有效光度率DM：1000 cd/（㎡·lm)，为内窥镜提供良好照明，视场明亮；</w:t>
      </w:r>
    </w:p>
    <w:p w14:paraId="19490D9D">
      <w:pPr>
        <w:pStyle w:val="18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8、在A标准照明体下的显色指数Ra:90，在D65标准照明体下的显色指数Ra:90，成像真实，不偏色；</w:t>
      </w:r>
    </w:p>
    <w:p w14:paraId="7DF1D74D">
      <w:pPr>
        <w:pStyle w:val="18"/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9、内窥镜为传像素组装，消除了视场中的网纹现像，图像更清晰，镜体可承受适度弯曲，物镜及目镜均为蓝宝石镜头，光洁明亮，永不磨损，双水阀结构使灌注液流通顺畅；</w:t>
      </w:r>
    </w:p>
    <w:p w14:paraId="6A4E396D">
      <w:pPr>
        <w:pStyle w:val="18"/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配置清单：</w:t>
      </w:r>
    </w:p>
    <w:tbl>
      <w:tblPr>
        <w:tblStyle w:val="12"/>
        <w:tblW w:w="6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772"/>
        <w:gridCol w:w="2328"/>
        <w:gridCol w:w="1179"/>
      </w:tblGrid>
      <w:tr w14:paraId="46F8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9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2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产品名称                                 </w:t>
            </w:r>
          </w:p>
        </w:tc>
        <w:tc>
          <w:tcPr>
            <w:tcW w:w="2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D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7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 量</w:t>
            </w:r>
          </w:p>
        </w:tc>
      </w:tr>
      <w:tr w14:paraId="1BC1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E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F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输尿管镜</w:t>
            </w:r>
          </w:p>
        </w:tc>
        <w:tc>
          <w:tcPr>
            <w:tcW w:w="2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B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6-7.5Fr×430mm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5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1支</w:t>
            </w:r>
          </w:p>
        </w:tc>
      </w:tr>
      <w:tr w14:paraId="2BEF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9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密封帽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6D6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5个</w:t>
            </w:r>
          </w:p>
        </w:tc>
      </w:tr>
      <w:tr w14:paraId="58C7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B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F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消毒盒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镜体消毒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2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1只</w:t>
            </w:r>
          </w:p>
        </w:tc>
      </w:tr>
    </w:tbl>
    <w:p w14:paraId="291297A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C2B35E-ACF5-41C8-8539-D12006E381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A8565F-3DDE-475E-B39B-A54C26E954F1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0164B261-9D07-4CA7-85AF-4B5C8BE49C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C5A15EE-B4DE-47FB-858E-AF2B4B9781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4274CE"/>
    <w:rsid w:val="0D166265"/>
    <w:rsid w:val="0D3C0F87"/>
    <w:rsid w:val="0D5D3E94"/>
    <w:rsid w:val="0E2F75DE"/>
    <w:rsid w:val="0E3E1F17"/>
    <w:rsid w:val="0E6A4ABA"/>
    <w:rsid w:val="0EE54565"/>
    <w:rsid w:val="0FED14FF"/>
    <w:rsid w:val="112260EC"/>
    <w:rsid w:val="126F08F1"/>
    <w:rsid w:val="12C0739F"/>
    <w:rsid w:val="13315BA7"/>
    <w:rsid w:val="13685340"/>
    <w:rsid w:val="139B5716"/>
    <w:rsid w:val="1525173B"/>
    <w:rsid w:val="15273705"/>
    <w:rsid w:val="152754B3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CD6091"/>
    <w:rsid w:val="3CD2476A"/>
    <w:rsid w:val="3D0575D8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F472A0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262EB8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B827A3"/>
    <w:rsid w:val="7AD1051F"/>
    <w:rsid w:val="7BAC2D3A"/>
    <w:rsid w:val="7BC65BA9"/>
    <w:rsid w:val="7BF7045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438</Words>
  <Characters>552</Characters>
  <Lines>0</Lines>
  <Paragraphs>0</Paragraphs>
  <TotalTime>3</TotalTime>
  <ScaleCrop>false</ScaleCrop>
  <LinksUpToDate>false</LinksUpToDate>
  <CharactersWithSpaces>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2025-05-21T01:33:00Z</cp:lastPrinted>
  <dcterms:modified xsi:type="dcterms:W3CDTF">2025-07-17T01:34:35Z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