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A7AB4">
      <w:pPr>
        <w:pStyle w:val="3"/>
        <w:numPr>
          <w:ilvl w:val="0"/>
          <w:numId w:val="0"/>
        </w:numPr>
        <w:jc w:val="left"/>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附件：</w:t>
      </w:r>
    </w:p>
    <w:p w14:paraId="6B9D1839">
      <w:pPr>
        <w:pStyle w:val="3"/>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保亭黎族苗族自治县人民医院（保亭黎族苗族自治县医疗集团总医院）检验设备一批项目市场询价采购清单</w:t>
      </w:r>
    </w:p>
    <w:p w14:paraId="71A23882">
      <w:pPr>
        <w:pStyle w:val="3"/>
        <w:numPr>
          <w:ilvl w:val="0"/>
          <w:numId w:val="1"/>
        </w:numPr>
        <w:jc w:val="left"/>
        <w:rPr>
          <w:rFonts w:hint="eastAsia"/>
          <w:lang w:val="en-US" w:eastAsia="zh-CN"/>
        </w:rPr>
      </w:pPr>
      <w:r>
        <w:rPr>
          <w:rFonts w:hint="eastAsia" w:ascii="宋体" w:hAnsi="宋体" w:eastAsia="宋体" w:cs="宋体"/>
          <w:b/>
          <w:bCs/>
          <w:i w:val="0"/>
          <w:iCs w:val="0"/>
          <w:color w:val="000000"/>
          <w:kern w:val="0"/>
          <w:sz w:val="28"/>
          <w:szCs w:val="28"/>
          <w:u w:val="none"/>
          <w:lang w:val="en-US" w:eastAsia="zh-CN" w:bidi="ar"/>
        </w:rPr>
        <w:t>设备采购清单</w:t>
      </w:r>
      <w:bookmarkStart w:id="3" w:name="_GoBack"/>
      <w:bookmarkEnd w:id="3"/>
    </w:p>
    <w:p w14:paraId="6EEC05FC"/>
    <w:tbl>
      <w:tblPr>
        <w:tblStyle w:val="8"/>
        <w:tblW w:w="87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5"/>
        <w:gridCol w:w="2576"/>
        <w:gridCol w:w="765"/>
        <w:gridCol w:w="499"/>
        <w:gridCol w:w="784"/>
        <w:gridCol w:w="1485"/>
        <w:gridCol w:w="1050"/>
        <w:gridCol w:w="1050"/>
      </w:tblGrid>
      <w:tr w14:paraId="610F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5F9E293D">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2576"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68A82DF6">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设备名称</w:t>
            </w:r>
          </w:p>
        </w:tc>
        <w:tc>
          <w:tcPr>
            <w:tcW w:w="765"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309511E2">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参考型号</w:t>
            </w:r>
          </w:p>
        </w:tc>
        <w:tc>
          <w:tcPr>
            <w:tcW w:w="499"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41C1A6D3">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3E57A65A">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数量</w:t>
            </w:r>
          </w:p>
        </w:tc>
        <w:tc>
          <w:tcPr>
            <w:tcW w:w="1485"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60E7390C">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参考单价（元）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0C9AEFC9">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金额</w:t>
            </w:r>
          </w:p>
        </w:tc>
        <w:tc>
          <w:tcPr>
            <w:tcW w:w="1050"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25E725EE">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备注</w:t>
            </w:r>
          </w:p>
        </w:tc>
      </w:tr>
      <w:tr w14:paraId="41946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51CE">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DF7B">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阴道分泌物综合分析仪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1B95">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CB40">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kern w:val="2"/>
                <w:sz w:val="22"/>
                <w:szCs w:val="22"/>
                <w:u w:val="none"/>
                <w:lang w:val="en-US" w:eastAsia="zh-CN" w:bidi="ar-SA"/>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A033">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2"/>
                <w:sz w:val="22"/>
                <w:szCs w:val="22"/>
                <w:u w:val="none"/>
                <w:lang w:val="en-US" w:eastAsia="zh-CN" w:bidi="ar-SA"/>
              </w:rPr>
            </w:pPr>
            <w:bookmarkStart w:id="0" w:name="OLE_LINK1"/>
            <w:r>
              <w:rPr>
                <w:rFonts w:hint="eastAsia" w:ascii="方正仿宋_GB2312" w:hAnsi="方正仿宋_GB2312" w:eastAsia="方正仿宋_GB2312" w:cs="方正仿宋_GB2312"/>
                <w:i w:val="0"/>
                <w:color w:val="000000"/>
                <w:kern w:val="2"/>
                <w:sz w:val="22"/>
                <w:szCs w:val="22"/>
                <w:u w:val="none"/>
                <w:lang w:val="en-US" w:eastAsia="zh-CN" w:bidi="ar-SA"/>
              </w:rPr>
              <w:t>1</w:t>
            </w:r>
            <w:bookmarkEnd w:id="0"/>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20D9">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3789">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88F3">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14:paraId="5B04A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FA3A">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2</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DFBD">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血栓弹力图仪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8F9C">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8BC0">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kern w:val="2"/>
                <w:sz w:val="22"/>
                <w:szCs w:val="22"/>
                <w:u w:val="none"/>
                <w:lang w:val="en-US" w:eastAsia="zh-CN" w:bidi="ar-SA"/>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33D8">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kern w:val="2"/>
                <w:sz w:val="22"/>
                <w:szCs w:val="22"/>
                <w:u w:val="none"/>
                <w:lang w:val="en-US" w:eastAsia="zh-CN" w:bidi="ar-SA"/>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2106">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AF90">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0D1B">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14:paraId="0A8BE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76BF">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3</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C4F0">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糖化血红蛋白分析仪（高效液相色谱法）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2E47">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0BC4">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kern w:val="2"/>
                <w:sz w:val="22"/>
                <w:szCs w:val="22"/>
                <w:u w:val="none"/>
                <w:lang w:val="en-US" w:eastAsia="zh-CN" w:bidi="ar-SA"/>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E224">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kern w:val="2"/>
                <w:sz w:val="22"/>
                <w:szCs w:val="22"/>
                <w:u w:val="none"/>
                <w:lang w:val="en-US" w:eastAsia="zh-CN" w:bidi="ar-SA"/>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C077">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64E8">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ABFB">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14:paraId="00453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36BD">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4</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DF88">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全自动化学发光检测仪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3C33">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DF33">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kern w:val="2"/>
                <w:sz w:val="22"/>
                <w:szCs w:val="22"/>
                <w:u w:val="none"/>
                <w:lang w:val="en-US" w:eastAsia="zh-CN" w:bidi="ar-SA"/>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E7D8">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kern w:val="2"/>
                <w:sz w:val="22"/>
                <w:szCs w:val="22"/>
                <w:u w:val="none"/>
                <w:lang w:val="en-US" w:eastAsia="zh-CN" w:bidi="ar-SA"/>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F453">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AA5D">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65AC">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14:paraId="48EDF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66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BEE3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23C22">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元</w:t>
            </w:r>
          </w:p>
        </w:tc>
      </w:tr>
    </w:tbl>
    <w:p w14:paraId="2A7DBA71">
      <w:pPr>
        <w:rPr>
          <w:rFonts w:hint="default"/>
          <w:lang w:val="en-US" w:eastAsia="zh-CN"/>
        </w:rPr>
      </w:pPr>
    </w:p>
    <w:p w14:paraId="4ED266BC">
      <w:pPr>
        <w:rPr>
          <w:rFonts w:hint="default" w:ascii="宋体" w:hAnsi="宋体" w:eastAsia="宋体" w:cs="宋体"/>
          <w:b w:val="0"/>
          <w:bCs/>
          <w:sz w:val="24"/>
          <w:szCs w:val="21"/>
          <w:lang w:val="en-US" w:eastAsia="zh-CN"/>
        </w:rPr>
      </w:pPr>
      <w:r>
        <w:rPr>
          <w:rFonts w:hint="eastAsia"/>
          <w:sz w:val="24"/>
          <w:szCs w:val="24"/>
          <w:lang w:val="en-US" w:eastAsia="zh-CN"/>
        </w:rPr>
        <w:t>以上报价含税及包含产品质保期内服务过程中可能产生的其他费用。</w:t>
      </w:r>
    </w:p>
    <w:p w14:paraId="3430124B">
      <w:pPr>
        <w:spacing w:line="240" w:lineRule="auto"/>
        <w:rPr>
          <w:rFonts w:hint="eastAsia" w:ascii="宋体" w:hAnsi="宋体" w:eastAsia="宋体" w:cs="宋体"/>
          <w:b w:val="0"/>
          <w:bCs/>
          <w:sz w:val="24"/>
          <w:szCs w:val="21"/>
          <w:lang w:val="en-US" w:eastAsia="zh-CN"/>
        </w:rPr>
      </w:pPr>
    </w:p>
    <w:p w14:paraId="6D80158E">
      <w:pPr>
        <w:spacing w:line="240" w:lineRule="auto"/>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报价单位：</w:t>
      </w:r>
      <w:r>
        <w:rPr>
          <w:rFonts w:hint="eastAsia" w:ascii="宋体" w:hAnsi="宋体" w:cs="宋体"/>
          <w:b w:val="0"/>
          <w:bCs/>
          <w:sz w:val="24"/>
          <w:szCs w:val="21"/>
          <w:lang w:val="en-US" w:eastAsia="zh-CN"/>
        </w:rPr>
        <w:t>（盖章）</w:t>
      </w:r>
      <w:r>
        <w:rPr>
          <w:rFonts w:hint="eastAsia" w:cs="宋体"/>
          <w:b w:val="0"/>
          <w:bCs/>
          <w:sz w:val="24"/>
          <w:szCs w:val="21"/>
          <w:lang w:val="en-US" w:eastAsia="zh-CN"/>
        </w:rPr>
        <w:t xml:space="preserve">                                </w:t>
      </w:r>
    </w:p>
    <w:p w14:paraId="0C7FBEF1">
      <w:pPr>
        <w:spacing w:line="240" w:lineRule="auto"/>
        <w:rPr>
          <w:rFonts w:hint="eastAsia" w:ascii="宋体" w:hAnsi="宋体" w:eastAsia="宋体" w:cs="宋体"/>
          <w:b w:val="0"/>
          <w:bCs/>
          <w:sz w:val="24"/>
          <w:szCs w:val="21"/>
          <w:lang w:val="en-US" w:eastAsia="zh-CN"/>
        </w:rPr>
      </w:pPr>
    </w:p>
    <w:p w14:paraId="2B9C824B">
      <w:pPr>
        <w:spacing w:line="240" w:lineRule="auto"/>
        <w:rPr>
          <w:rFonts w:hint="eastAsia"/>
          <w:lang w:val="en-US" w:eastAsia="zh-CN"/>
        </w:rPr>
      </w:pPr>
      <w:r>
        <w:rPr>
          <w:rFonts w:hint="eastAsia" w:ascii="宋体" w:hAnsi="宋体" w:eastAsia="宋体" w:cs="宋体"/>
          <w:b w:val="0"/>
          <w:bCs/>
          <w:sz w:val="24"/>
          <w:szCs w:val="21"/>
          <w:lang w:val="en-US" w:eastAsia="zh-CN"/>
        </w:rPr>
        <w:t xml:space="preserve">联 系 人： </w:t>
      </w:r>
    </w:p>
    <w:p w14:paraId="26E7C08F">
      <w:pPr>
        <w:spacing w:line="240" w:lineRule="auto"/>
        <w:rPr>
          <w:rFonts w:hint="eastAsia" w:ascii="宋体" w:hAnsi="宋体" w:eastAsia="宋体" w:cs="宋体"/>
          <w:b w:val="0"/>
          <w:bCs/>
          <w:sz w:val="24"/>
          <w:szCs w:val="21"/>
          <w:lang w:val="en-US" w:eastAsia="zh-CN"/>
        </w:rPr>
      </w:pPr>
    </w:p>
    <w:p w14:paraId="620BA7D3">
      <w:pPr>
        <w:spacing w:line="240" w:lineRule="auto"/>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身份证号：                              </w:t>
      </w:r>
    </w:p>
    <w:p w14:paraId="4CEA9366">
      <w:pPr>
        <w:pStyle w:val="3"/>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电    话：  </w:t>
      </w:r>
    </w:p>
    <w:p w14:paraId="69ADBD19">
      <w:pPr>
        <w:pStyle w:val="3"/>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日    期：2025年01月    日</w:t>
      </w:r>
    </w:p>
    <w:p w14:paraId="770F6E9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asciiTheme="minorEastAsia" w:hAnsiTheme="minorEastAsia"/>
          <w:b/>
          <w:bCs/>
          <w:kern w:val="0"/>
          <w:sz w:val="28"/>
          <w:szCs w:val="28"/>
          <w:lang w:val="en-US" w:eastAsia="zh-CN"/>
        </w:rPr>
      </w:pPr>
    </w:p>
    <w:p w14:paraId="1574B232">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asciiTheme="minorEastAsia" w:hAnsiTheme="minorEastAsia"/>
          <w:b/>
          <w:bCs/>
          <w:kern w:val="0"/>
          <w:sz w:val="28"/>
          <w:szCs w:val="28"/>
          <w:lang w:val="en-US" w:eastAsia="zh-CN"/>
        </w:rPr>
      </w:pPr>
    </w:p>
    <w:p w14:paraId="59175F9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sz w:val="32"/>
          <w:szCs w:val="32"/>
        </w:rPr>
      </w:pPr>
      <w:r>
        <w:rPr>
          <w:rFonts w:hint="eastAsia" w:asciiTheme="minorEastAsia" w:hAnsiTheme="minorEastAsia"/>
          <w:b/>
          <w:bCs/>
          <w:kern w:val="0"/>
          <w:sz w:val="32"/>
          <w:szCs w:val="32"/>
          <w:lang w:val="en-US" w:eastAsia="zh-CN"/>
        </w:rPr>
        <w:t>二、设备</w:t>
      </w:r>
      <w:r>
        <w:rPr>
          <w:rFonts w:hint="eastAsia" w:asciiTheme="minorEastAsia" w:hAnsiTheme="minorEastAsia"/>
          <w:b/>
          <w:bCs/>
          <w:kern w:val="0"/>
          <w:sz w:val="32"/>
          <w:szCs w:val="32"/>
        </w:rPr>
        <w:t>参数要求</w:t>
      </w:r>
    </w:p>
    <w:p w14:paraId="69E620E4">
      <w:pPr>
        <w:rPr>
          <w:rFonts w:hint="default"/>
          <w:lang w:val="en-US" w:eastAsia="zh-CN"/>
        </w:rPr>
      </w:pPr>
    </w:p>
    <w:p w14:paraId="42044174">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cs="宋体"/>
          <w:b/>
          <w:bCs w:val="0"/>
          <w:kern w:val="2"/>
          <w:sz w:val="32"/>
          <w:szCs w:val="32"/>
          <w:lang w:val="en-US" w:eastAsia="zh-CN" w:bidi="ar-SA"/>
        </w:rPr>
        <w:t>一、阴道分泌物综合分析仪</w:t>
      </w:r>
    </w:p>
    <w:tbl>
      <w:tblPr>
        <w:tblStyle w:val="8"/>
        <w:tblW w:w="9220" w:type="dxa"/>
        <w:tblInd w:w="-426" w:type="dxa"/>
        <w:tblLayout w:type="fixed"/>
        <w:tblCellMar>
          <w:top w:w="0" w:type="dxa"/>
          <w:left w:w="108" w:type="dxa"/>
          <w:bottom w:w="0" w:type="dxa"/>
          <w:right w:w="108" w:type="dxa"/>
        </w:tblCellMar>
      </w:tblPr>
      <w:tblGrid>
        <w:gridCol w:w="1120"/>
        <w:gridCol w:w="8100"/>
      </w:tblGrid>
      <w:tr w14:paraId="0A9A0537">
        <w:tblPrEx>
          <w:tblCellMar>
            <w:top w:w="0" w:type="dxa"/>
            <w:left w:w="108" w:type="dxa"/>
            <w:bottom w:w="0" w:type="dxa"/>
            <w:right w:w="108" w:type="dxa"/>
          </w:tblCellMar>
        </w:tblPrEx>
        <w:trPr>
          <w:trHeight w:val="509" w:hRule="atLeast"/>
        </w:trPr>
        <w:tc>
          <w:tcPr>
            <w:tcW w:w="9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89E3C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技术参数要求</w:t>
            </w:r>
          </w:p>
        </w:tc>
      </w:tr>
      <w:tr w14:paraId="5D1B8CA8">
        <w:tblPrEx>
          <w:tblCellMar>
            <w:top w:w="0" w:type="dxa"/>
            <w:left w:w="108" w:type="dxa"/>
            <w:bottom w:w="0" w:type="dxa"/>
            <w:right w:w="108" w:type="dxa"/>
          </w:tblCellMar>
        </w:tblPrEx>
        <w:trPr>
          <w:trHeight w:val="360" w:hRule="atLeast"/>
        </w:trPr>
        <w:tc>
          <w:tcPr>
            <w:tcW w:w="1120" w:type="dxa"/>
            <w:tcBorders>
              <w:top w:val="nil"/>
              <w:left w:val="single" w:color="auto" w:sz="4" w:space="0"/>
              <w:bottom w:val="single" w:color="auto" w:sz="4" w:space="0"/>
              <w:right w:val="single" w:color="auto" w:sz="4" w:space="0"/>
            </w:tcBorders>
            <w:shd w:val="clear" w:color="auto" w:fill="auto"/>
            <w:vAlign w:val="center"/>
          </w:tcPr>
          <w:p w14:paraId="0341440D">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主要配置名称</w:t>
            </w:r>
          </w:p>
        </w:tc>
        <w:tc>
          <w:tcPr>
            <w:tcW w:w="8100" w:type="dxa"/>
            <w:tcBorders>
              <w:top w:val="single" w:color="auto" w:sz="4" w:space="0"/>
              <w:left w:val="nil"/>
              <w:bottom w:val="single" w:color="auto" w:sz="4" w:space="0"/>
              <w:right w:val="single" w:color="auto" w:sz="4" w:space="0"/>
            </w:tcBorders>
            <w:shd w:val="clear" w:color="auto" w:fill="auto"/>
            <w:vAlign w:val="center"/>
          </w:tcPr>
          <w:p w14:paraId="7E732AA7">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具体性能与参数要求</w:t>
            </w:r>
          </w:p>
        </w:tc>
      </w:tr>
      <w:tr w14:paraId="2A30668E">
        <w:tblPrEx>
          <w:tblCellMar>
            <w:top w:w="0" w:type="dxa"/>
            <w:left w:w="108" w:type="dxa"/>
            <w:bottom w:w="0" w:type="dxa"/>
            <w:right w:w="108" w:type="dxa"/>
          </w:tblCellMar>
        </w:tblPrEx>
        <w:trPr>
          <w:trHeight w:val="576" w:hRule="atLeast"/>
        </w:trPr>
        <w:tc>
          <w:tcPr>
            <w:tcW w:w="1120" w:type="dxa"/>
            <w:vMerge w:val="restart"/>
            <w:tcBorders>
              <w:top w:val="nil"/>
              <w:left w:val="single" w:color="auto" w:sz="4" w:space="0"/>
              <w:bottom w:val="single" w:color="auto" w:sz="4" w:space="0"/>
              <w:right w:val="single" w:color="auto" w:sz="4" w:space="0"/>
            </w:tcBorders>
            <w:shd w:val="clear" w:color="auto" w:fill="auto"/>
            <w:vAlign w:val="center"/>
          </w:tcPr>
          <w:p w14:paraId="6E16F6F7">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主机配置</w:t>
            </w:r>
          </w:p>
        </w:tc>
        <w:tc>
          <w:tcPr>
            <w:tcW w:w="8100" w:type="dxa"/>
            <w:tcBorders>
              <w:top w:val="single" w:color="auto" w:sz="4" w:space="0"/>
              <w:left w:val="nil"/>
              <w:bottom w:val="single" w:color="auto" w:sz="4" w:space="0"/>
              <w:right w:val="single" w:color="auto" w:sz="4" w:space="0"/>
            </w:tcBorders>
            <w:shd w:val="clear" w:color="auto" w:fill="auto"/>
            <w:vAlign w:val="center"/>
          </w:tcPr>
          <w:p w14:paraId="666877E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1、检验方法：形态学自动镜检与功能学自动检测相结合，形态学与功能学为两个模块，一台主机多模式可选。</w:t>
            </w:r>
          </w:p>
        </w:tc>
      </w:tr>
      <w:tr w14:paraId="4EF3253D">
        <w:tblPrEx>
          <w:tblCellMar>
            <w:top w:w="0" w:type="dxa"/>
            <w:left w:w="108" w:type="dxa"/>
            <w:bottom w:w="0" w:type="dxa"/>
            <w:right w:w="108" w:type="dxa"/>
          </w:tblCellMar>
        </w:tblPrEx>
        <w:trPr>
          <w:trHeight w:val="1270" w:hRule="atLeast"/>
        </w:trPr>
        <w:tc>
          <w:tcPr>
            <w:tcW w:w="1120" w:type="dxa"/>
            <w:vMerge w:val="continue"/>
            <w:tcBorders>
              <w:top w:val="nil"/>
              <w:left w:val="single" w:color="auto" w:sz="4" w:space="0"/>
              <w:bottom w:val="single" w:color="auto" w:sz="4" w:space="0"/>
              <w:right w:val="single" w:color="auto" w:sz="4" w:space="0"/>
            </w:tcBorders>
            <w:vAlign w:val="center"/>
          </w:tcPr>
          <w:p w14:paraId="6B527225">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3753635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2、显微镜镜检平台：采用高透明一次性计数板，</w:t>
            </w:r>
            <w:r>
              <w:rPr>
                <w:rFonts w:hint="eastAsia" w:ascii="宋体" w:hAnsi="宋体" w:eastAsia="宋体" w:cs="宋体"/>
                <w:kern w:val="0"/>
                <w:sz w:val="22"/>
              </w:rPr>
              <w:t>计数板具有双通道染色池，可选择不同染色法，</w:t>
            </w:r>
            <w:r>
              <w:rPr>
                <w:rFonts w:hint="eastAsia" w:ascii="宋体" w:hAnsi="宋体" w:eastAsia="宋体" w:cs="宋体"/>
                <w:color w:val="000000"/>
                <w:kern w:val="0"/>
                <w:sz w:val="22"/>
              </w:rPr>
              <w:t>并和生化项目检测卡分开，为独立计数板，保证成像清晰度高；一片计数板只做一个标本的镜检，确保最全视野；一次性独立计数板可保存复检；同时主机镜检平台需自带全自动染色、全自动制片功能，无需另外配置染色仪。</w:t>
            </w:r>
          </w:p>
        </w:tc>
      </w:tr>
      <w:tr w14:paraId="4836EF35">
        <w:tblPrEx>
          <w:tblCellMar>
            <w:top w:w="0" w:type="dxa"/>
            <w:left w:w="108" w:type="dxa"/>
            <w:bottom w:w="0" w:type="dxa"/>
            <w:right w:w="108" w:type="dxa"/>
          </w:tblCellMar>
        </w:tblPrEx>
        <w:trPr>
          <w:trHeight w:val="545" w:hRule="atLeast"/>
        </w:trPr>
        <w:tc>
          <w:tcPr>
            <w:tcW w:w="1120" w:type="dxa"/>
            <w:vMerge w:val="continue"/>
            <w:tcBorders>
              <w:top w:val="nil"/>
              <w:left w:val="single" w:color="auto" w:sz="4" w:space="0"/>
              <w:bottom w:val="single" w:color="auto" w:sz="4" w:space="0"/>
              <w:right w:val="single" w:color="auto" w:sz="4" w:space="0"/>
            </w:tcBorders>
            <w:vAlign w:val="center"/>
          </w:tcPr>
          <w:p w14:paraId="30874328">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433A435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w:t>
            </w:r>
            <w:r>
              <w:rPr>
                <w:rFonts w:hint="eastAsia" w:ascii="宋体" w:hAnsi="宋体" w:eastAsia="宋体" w:cs="宋体"/>
                <w:kern w:val="0"/>
                <w:sz w:val="22"/>
              </w:rPr>
              <w:t>功能学检测采用双进样通道，可支持拓展支原体和衣原体金标卡检测。</w:t>
            </w:r>
          </w:p>
        </w:tc>
      </w:tr>
      <w:tr w14:paraId="577FB110">
        <w:tblPrEx>
          <w:tblCellMar>
            <w:top w:w="0" w:type="dxa"/>
            <w:left w:w="108" w:type="dxa"/>
            <w:bottom w:w="0" w:type="dxa"/>
            <w:right w:w="108" w:type="dxa"/>
          </w:tblCellMar>
        </w:tblPrEx>
        <w:trPr>
          <w:trHeight w:val="1685" w:hRule="atLeast"/>
        </w:trPr>
        <w:tc>
          <w:tcPr>
            <w:tcW w:w="1120" w:type="dxa"/>
            <w:vMerge w:val="continue"/>
            <w:tcBorders>
              <w:top w:val="nil"/>
              <w:left w:val="single" w:color="auto" w:sz="4" w:space="0"/>
              <w:bottom w:val="single" w:color="auto" w:sz="4" w:space="0"/>
              <w:right w:val="single" w:color="auto" w:sz="4" w:space="0"/>
            </w:tcBorders>
            <w:vAlign w:val="center"/>
          </w:tcPr>
          <w:p w14:paraId="6F9FF565">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6ED6442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显微镜要求：内置显微镜，物镜需要有高倍镜（40×）和低倍镜（10×）并存，实现自动对焦、自动切换高低倍镜，选择清晰点进行拍照并录制视频后上传；内置显微系统，CCD数字图像成像系统，采用深度学习技术和多层多点融合聚焦技术，微调步距≤0.5μm，保证图片清晰，避免故障；全视野扫描，采图数量：1～10400幅；梯度重复性一致率≥95% 。</w:t>
            </w:r>
          </w:p>
        </w:tc>
      </w:tr>
      <w:tr w14:paraId="31B286EF">
        <w:tblPrEx>
          <w:tblCellMar>
            <w:top w:w="0" w:type="dxa"/>
            <w:left w:w="108" w:type="dxa"/>
            <w:bottom w:w="0" w:type="dxa"/>
            <w:right w:w="108" w:type="dxa"/>
          </w:tblCellMar>
        </w:tblPrEx>
        <w:trPr>
          <w:trHeight w:val="744" w:hRule="atLeast"/>
        </w:trPr>
        <w:tc>
          <w:tcPr>
            <w:tcW w:w="1120" w:type="dxa"/>
            <w:vMerge w:val="continue"/>
            <w:tcBorders>
              <w:top w:val="nil"/>
              <w:left w:val="single" w:color="auto" w:sz="4" w:space="0"/>
              <w:bottom w:val="single" w:color="auto" w:sz="4" w:space="0"/>
              <w:right w:val="single" w:color="auto" w:sz="4" w:space="0"/>
            </w:tcBorders>
            <w:vAlign w:val="center"/>
          </w:tcPr>
          <w:p w14:paraId="428FA189">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790E553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5、功能学生化检测平台：自动温育、自动加注显色剂、CCD数字图像成像、自动判读结果、智能联合决策；自动层室温育，恒温37℃，偏离≤±1℃，温育10min。</w:t>
            </w:r>
          </w:p>
        </w:tc>
      </w:tr>
      <w:tr w14:paraId="3CCF689B">
        <w:tblPrEx>
          <w:tblCellMar>
            <w:top w:w="0" w:type="dxa"/>
            <w:left w:w="108" w:type="dxa"/>
            <w:bottom w:w="0" w:type="dxa"/>
            <w:right w:w="108" w:type="dxa"/>
          </w:tblCellMar>
        </w:tblPrEx>
        <w:trPr>
          <w:trHeight w:val="1737" w:hRule="atLeast"/>
        </w:trPr>
        <w:tc>
          <w:tcPr>
            <w:tcW w:w="1120" w:type="dxa"/>
            <w:vMerge w:val="continue"/>
            <w:tcBorders>
              <w:top w:val="nil"/>
              <w:left w:val="single" w:color="auto" w:sz="4" w:space="0"/>
              <w:bottom w:val="single" w:color="auto" w:sz="4" w:space="0"/>
              <w:right w:val="single" w:color="auto" w:sz="4" w:space="0"/>
            </w:tcBorders>
            <w:vAlign w:val="center"/>
          </w:tcPr>
          <w:p w14:paraId="0E9422DA">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519D4FA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检测项目：一机两测，实现一次性完成镜检和生化检测项目，也可只做镜检或生化检测；镜检项目至少包括白细胞、上皮细胞、线索细胞、红细胞、霉菌、滴虫、菌丝、乳酸杆菌、清洁度等有形成分，和自动微生态评价、AV评分、Nugent评分；生化检测项目至少包括pH值、过氧化氢、白细胞酯酶、唾液酸苷酶、脯氨酸氨基肽酶、N-乙酰氨基葡萄糖苷酶、β-葡萄糖醛酸苷酶。</w:t>
            </w:r>
          </w:p>
        </w:tc>
      </w:tr>
      <w:tr w14:paraId="32824422">
        <w:tblPrEx>
          <w:tblCellMar>
            <w:top w:w="0" w:type="dxa"/>
            <w:left w:w="108" w:type="dxa"/>
            <w:bottom w:w="0" w:type="dxa"/>
            <w:right w:w="108" w:type="dxa"/>
          </w:tblCellMar>
        </w:tblPrEx>
        <w:trPr>
          <w:trHeight w:val="1034" w:hRule="atLeast"/>
        </w:trPr>
        <w:tc>
          <w:tcPr>
            <w:tcW w:w="1120" w:type="dxa"/>
            <w:vMerge w:val="continue"/>
            <w:tcBorders>
              <w:top w:val="nil"/>
              <w:left w:val="single" w:color="auto" w:sz="4" w:space="0"/>
              <w:bottom w:val="single" w:color="auto" w:sz="4" w:space="0"/>
              <w:right w:val="single" w:color="auto" w:sz="4" w:space="0"/>
            </w:tcBorders>
            <w:vAlign w:val="center"/>
          </w:tcPr>
          <w:p w14:paraId="7B59B319">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3ADBAD9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▲7、吸样加样方式：6×10试管架排管进样，自动混匀吸样，精准自动加样、进样；采用一次性TIP头，一标本一耗材，具有防止管道堵塞功能，不与样本直接接触，避免交叉污染；最小样本量500μl。</w:t>
            </w:r>
          </w:p>
        </w:tc>
      </w:tr>
      <w:tr w14:paraId="3CA66B97">
        <w:tblPrEx>
          <w:tblCellMar>
            <w:top w:w="0" w:type="dxa"/>
            <w:left w:w="108" w:type="dxa"/>
            <w:bottom w:w="0" w:type="dxa"/>
            <w:right w:w="108" w:type="dxa"/>
          </w:tblCellMar>
        </w:tblPrEx>
        <w:trPr>
          <w:trHeight w:val="941" w:hRule="atLeast"/>
        </w:trPr>
        <w:tc>
          <w:tcPr>
            <w:tcW w:w="1120" w:type="dxa"/>
            <w:vMerge w:val="continue"/>
            <w:tcBorders>
              <w:top w:val="nil"/>
              <w:left w:val="single" w:color="auto" w:sz="4" w:space="0"/>
              <w:bottom w:val="single" w:color="auto" w:sz="4" w:space="0"/>
              <w:right w:val="single" w:color="auto" w:sz="4" w:space="0"/>
            </w:tcBorders>
            <w:vAlign w:val="center"/>
          </w:tcPr>
          <w:p w14:paraId="1A0BC2FB">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0E28B1B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8、样本处理方式：仪器镜检完全模拟人工镜检的原理，采用一次性独立计数板实现自动加样、染色、混合至内腔，完成自动制片，自动成像、自动上传图像、自动判读检测结果。</w:t>
            </w:r>
          </w:p>
        </w:tc>
      </w:tr>
      <w:tr w14:paraId="05B73203">
        <w:tblPrEx>
          <w:tblCellMar>
            <w:top w:w="0" w:type="dxa"/>
            <w:left w:w="108" w:type="dxa"/>
            <w:bottom w:w="0" w:type="dxa"/>
            <w:right w:w="108" w:type="dxa"/>
          </w:tblCellMar>
        </w:tblPrEx>
        <w:trPr>
          <w:trHeight w:val="720" w:hRule="atLeast"/>
        </w:trPr>
        <w:tc>
          <w:tcPr>
            <w:tcW w:w="1120" w:type="dxa"/>
            <w:vMerge w:val="continue"/>
            <w:tcBorders>
              <w:top w:val="nil"/>
              <w:left w:val="single" w:color="auto" w:sz="4" w:space="0"/>
              <w:bottom w:val="single" w:color="auto" w:sz="4" w:space="0"/>
              <w:right w:val="single" w:color="auto" w:sz="4" w:space="0"/>
            </w:tcBorders>
            <w:vAlign w:val="center"/>
          </w:tcPr>
          <w:p w14:paraId="33F7FF82">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08C8CE9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9、自动染色方式：专用妇科分析用染色液对样本进行快速染色，主机内置全自动染色功能，无需另外配置染色仪，更易于分辨识别细胞形态。</w:t>
            </w:r>
          </w:p>
        </w:tc>
      </w:tr>
      <w:tr w14:paraId="56850208">
        <w:tblPrEx>
          <w:tblCellMar>
            <w:top w:w="0" w:type="dxa"/>
            <w:left w:w="108" w:type="dxa"/>
            <w:bottom w:w="0" w:type="dxa"/>
            <w:right w:w="108" w:type="dxa"/>
          </w:tblCellMar>
        </w:tblPrEx>
        <w:trPr>
          <w:trHeight w:val="576" w:hRule="atLeast"/>
        </w:trPr>
        <w:tc>
          <w:tcPr>
            <w:tcW w:w="1120" w:type="dxa"/>
            <w:vMerge w:val="continue"/>
            <w:tcBorders>
              <w:top w:val="nil"/>
              <w:left w:val="single" w:color="auto" w:sz="4" w:space="0"/>
              <w:bottom w:val="single" w:color="auto" w:sz="4" w:space="0"/>
              <w:right w:val="single" w:color="auto" w:sz="4" w:space="0"/>
            </w:tcBorders>
            <w:vAlign w:val="center"/>
          </w:tcPr>
          <w:p w14:paraId="2411C940">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58DE5A9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10、检测模式、速度：多模式可选（干化学、有形成分、全部模式），一次可进样量60个样本，批量检测速度≥70个标本/小时。</w:t>
            </w:r>
          </w:p>
        </w:tc>
      </w:tr>
      <w:tr w14:paraId="1066E9F2">
        <w:tblPrEx>
          <w:tblCellMar>
            <w:top w:w="0" w:type="dxa"/>
            <w:left w:w="108" w:type="dxa"/>
            <w:bottom w:w="0" w:type="dxa"/>
            <w:right w:w="108" w:type="dxa"/>
          </w:tblCellMar>
        </w:tblPrEx>
        <w:trPr>
          <w:trHeight w:val="576" w:hRule="atLeast"/>
        </w:trPr>
        <w:tc>
          <w:tcPr>
            <w:tcW w:w="1120" w:type="dxa"/>
            <w:vMerge w:val="continue"/>
            <w:tcBorders>
              <w:top w:val="nil"/>
              <w:left w:val="single" w:color="auto" w:sz="4" w:space="0"/>
              <w:bottom w:val="single" w:color="auto" w:sz="4" w:space="0"/>
              <w:right w:val="single" w:color="auto" w:sz="4" w:space="0"/>
            </w:tcBorders>
            <w:vAlign w:val="center"/>
          </w:tcPr>
          <w:p w14:paraId="7FBE4266">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1D5846B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11、检测通量：装载贮藏位，计数板100片，检测卡40片，自动分装，可持续装载计数板、检测卡；为保证温育效率，</w:t>
            </w:r>
            <w:r>
              <w:rPr>
                <w:rFonts w:hint="eastAsia" w:ascii="宋体" w:hAnsi="宋体" w:eastAsia="宋体" w:cs="宋体"/>
                <w:kern w:val="0"/>
                <w:sz w:val="22"/>
              </w:rPr>
              <w:t>双通道层式温育 ，≥40片检测卡。</w:t>
            </w:r>
          </w:p>
        </w:tc>
      </w:tr>
      <w:tr w14:paraId="6D5EEFE8">
        <w:tblPrEx>
          <w:tblCellMar>
            <w:top w:w="0" w:type="dxa"/>
            <w:left w:w="108" w:type="dxa"/>
            <w:bottom w:w="0" w:type="dxa"/>
            <w:right w:w="108" w:type="dxa"/>
          </w:tblCellMar>
        </w:tblPrEx>
        <w:trPr>
          <w:trHeight w:val="576" w:hRule="atLeast"/>
        </w:trPr>
        <w:tc>
          <w:tcPr>
            <w:tcW w:w="1120" w:type="dxa"/>
            <w:vMerge w:val="continue"/>
            <w:tcBorders>
              <w:top w:val="nil"/>
              <w:left w:val="single" w:color="auto" w:sz="4" w:space="0"/>
              <w:bottom w:val="single" w:color="auto" w:sz="4" w:space="0"/>
              <w:right w:val="single" w:color="auto" w:sz="4" w:space="0"/>
            </w:tcBorders>
            <w:vAlign w:val="center"/>
          </w:tcPr>
          <w:p w14:paraId="36736915">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7D1438E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12、图像获取方式：通过大数据、人工智能算法或图像特征提取原理对拍摄到的全部粒子进行自动识别，对镜检结果自动判读。</w:t>
            </w:r>
          </w:p>
        </w:tc>
      </w:tr>
      <w:tr w14:paraId="714A437B">
        <w:tblPrEx>
          <w:tblCellMar>
            <w:top w:w="0" w:type="dxa"/>
            <w:left w:w="108" w:type="dxa"/>
            <w:bottom w:w="0" w:type="dxa"/>
            <w:right w:w="108" w:type="dxa"/>
          </w:tblCellMar>
        </w:tblPrEx>
        <w:trPr>
          <w:trHeight w:val="576" w:hRule="atLeast"/>
        </w:trPr>
        <w:tc>
          <w:tcPr>
            <w:tcW w:w="1120" w:type="dxa"/>
            <w:vMerge w:val="continue"/>
            <w:tcBorders>
              <w:top w:val="nil"/>
              <w:left w:val="single" w:color="auto" w:sz="4" w:space="0"/>
              <w:bottom w:val="single" w:color="auto" w:sz="4" w:space="0"/>
              <w:right w:val="single" w:color="auto" w:sz="4" w:space="0"/>
            </w:tcBorders>
            <w:vAlign w:val="center"/>
          </w:tcPr>
          <w:p w14:paraId="00842FB0">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562E5AD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13、检测流程的实时状态可监控：友好的人机对话界面，可实时监测每一个标本的检测过程，方便操作者进行有效的实时监控。</w:t>
            </w:r>
          </w:p>
        </w:tc>
      </w:tr>
      <w:tr w14:paraId="1D8434AA">
        <w:tblPrEx>
          <w:tblCellMar>
            <w:top w:w="0" w:type="dxa"/>
            <w:left w:w="108" w:type="dxa"/>
            <w:bottom w:w="0" w:type="dxa"/>
            <w:right w:w="108" w:type="dxa"/>
          </w:tblCellMar>
        </w:tblPrEx>
        <w:trPr>
          <w:trHeight w:val="576" w:hRule="atLeast"/>
        </w:trPr>
        <w:tc>
          <w:tcPr>
            <w:tcW w:w="1120" w:type="dxa"/>
            <w:vMerge w:val="continue"/>
            <w:tcBorders>
              <w:top w:val="nil"/>
              <w:left w:val="single" w:color="auto" w:sz="4" w:space="0"/>
              <w:bottom w:val="single" w:color="auto" w:sz="4" w:space="0"/>
              <w:right w:val="single" w:color="auto" w:sz="4" w:space="0"/>
            </w:tcBorders>
            <w:vAlign w:val="center"/>
          </w:tcPr>
          <w:p w14:paraId="027D8309">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0B6D4D7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14、自动提醒功能：仪器运行前自动提醒加载计数板和检测卡，有效避免因漏放计数板和检测卡造成的问题。</w:t>
            </w:r>
          </w:p>
        </w:tc>
      </w:tr>
      <w:tr w14:paraId="0122D4C9">
        <w:tblPrEx>
          <w:tblCellMar>
            <w:top w:w="0" w:type="dxa"/>
            <w:left w:w="108" w:type="dxa"/>
            <w:bottom w:w="0" w:type="dxa"/>
            <w:right w:w="108" w:type="dxa"/>
          </w:tblCellMar>
        </w:tblPrEx>
        <w:trPr>
          <w:trHeight w:val="576" w:hRule="atLeast"/>
        </w:trPr>
        <w:tc>
          <w:tcPr>
            <w:tcW w:w="1120" w:type="dxa"/>
            <w:vMerge w:val="continue"/>
            <w:tcBorders>
              <w:top w:val="nil"/>
              <w:left w:val="single" w:color="auto" w:sz="4" w:space="0"/>
              <w:bottom w:val="single" w:color="auto" w:sz="4" w:space="0"/>
              <w:right w:val="single" w:color="auto" w:sz="4" w:space="0"/>
            </w:tcBorders>
            <w:vAlign w:val="center"/>
          </w:tcPr>
          <w:p w14:paraId="081F1E04">
            <w:pPr>
              <w:widowControl/>
              <w:jc w:val="left"/>
              <w:rPr>
                <w:rFonts w:hint="eastAsia" w:ascii="宋体" w:hAnsi="宋体" w:eastAsia="宋体" w:cs="宋体"/>
                <w:b/>
                <w:bCs/>
                <w:color w:val="000000"/>
                <w:kern w:val="0"/>
                <w:sz w:val="22"/>
              </w:rPr>
            </w:pPr>
          </w:p>
        </w:tc>
        <w:tc>
          <w:tcPr>
            <w:tcW w:w="8100" w:type="dxa"/>
            <w:tcBorders>
              <w:top w:val="single" w:color="auto" w:sz="4" w:space="0"/>
              <w:left w:val="nil"/>
              <w:bottom w:val="single" w:color="auto" w:sz="4" w:space="0"/>
              <w:right w:val="single" w:color="auto" w:sz="4" w:space="0"/>
            </w:tcBorders>
            <w:shd w:val="clear" w:color="auto" w:fill="auto"/>
            <w:vAlign w:val="center"/>
          </w:tcPr>
          <w:p w14:paraId="53A08D8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15、自动废弃卡板装置：自动推出计数板和检测卡至废弃槽；废弃槽具有满载报警功能。</w:t>
            </w:r>
          </w:p>
          <w:p w14:paraId="039A397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w:t>
            </w:r>
            <w:r>
              <w:rPr>
                <w:rFonts w:hint="eastAsia" w:ascii="宋体" w:hAnsi="宋体" w:eastAsia="宋体"/>
                <w:color w:val="000000" w:themeColor="text1"/>
                <w:sz w:val="22"/>
                <w14:textFill>
                  <w14:solidFill>
                    <w14:schemeClr w14:val="tx1"/>
                  </w14:solidFill>
                </w14:textFill>
              </w:rPr>
              <w:t>16、PH孔样本是在温浴完成后添加的，保证了此样本不会因温浴而挥发，使PH值读数更准确</w:t>
            </w:r>
          </w:p>
        </w:tc>
      </w:tr>
      <w:tr w14:paraId="2D9C6D1D">
        <w:tblPrEx>
          <w:tblCellMar>
            <w:top w:w="0" w:type="dxa"/>
            <w:left w:w="108" w:type="dxa"/>
            <w:bottom w:w="0" w:type="dxa"/>
            <w:right w:w="108" w:type="dxa"/>
          </w:tblCellMar>
        </w:tblPrEx>
        <w:trPr>
          <w:trHeight w:val="711"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6F78CE16">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报告单样式</w:t>
            </w:r>
          </w:p>
        </w:tc>
        <w:tc>
          <w:tcPr>
            <w:tcW w:w="8100" w:type="dxa"/>
            <w:tcBorders>
              <w:top w:val="single" w:color="auto" w:sz="4" w:space="0"/>
              <w:left w:val="nil"/>
              <w:bottom w:val="single" w:color="auto" w:sz="4" w:space="0"/>
              <w:right w:val="single" w:color="auto" w:sz="4" w:space="0"/>
            </w:tcBorders>
            <w:shd w:val="clear" w:color="auto" w:fill="auto"/>
            <w:vAlign w:val="center"/>
          </w:tcPr>
          <w:p w14:paraId="63CF30B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17、形态学与功能学综合报告，常规模式与微生态评价模式自由选择，图文并茂。自动出微生态评价：菌群密集度、菌群多样性、乳酸杆菌比例、Nugent评分、AV评分。</w:t>
            </w:r>
          </w:p>
        </w:tc>
      </w:tr>
      <w:tr w14:paraId="3C856E81">
        <w:tblPrEx>
          <w:tblCellMar>
            <w:top w:w="0" w:type="dxa"/>
            <w:left w:w="108" w:type="dxa"/>
            <w:bottom w:w="0" w:type="dxa"/>
            <w:right w:w="108" w:type="dxa"/>
          </w:tblCellMar>
        </w:tblPrEx>
        <w:trPr>
          <w:trHeight w:val="564" w:hRule="atLeast"/>
        </w:trPr>
        <w:tc>
          <w:tcPr>
            <w:tcW w:w="1120" w:type="dxa"/>
            <w:tcBorders>
              <w:top w:val="nil"/>
              <w:left w:val="single" w:color="auto" w:sz="4" w:space="0"/>
              <w:bottom w:val="single" w:color="auto" w:sz="4" w:space="0"/>
              <w:right w:val="single" w:color="auto" w:sz="4" w:space="0"/>
            </w:tcBorders>
            <w:shd w:val="clear" w:color="auto" w:fill="auto"/>
            <w:vAlign w:val="center"/>
          </w:tcPr>
          <w:p w14:paraId="44D9F1A1">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网络功能</w:t>
            </w:r>
          </w:p>
        </w:tc>
        <w:tc>
          <w:tcPr>
            <w:tcW w:w="8100" w:type="dxa"/>
            <w:tcBorders>
              <w:top w:val="single" w:color="auto" w:sz="4" w:space="0"/>
              <w:left w:val="nil"/>
              <w:bottom w:val="single" w:color="auto" w:sz="4" w:space="0"/>
              <w:right w:val="single" w:color="auto" w:sz="4" w:space="0"/>
            </w:tcBorders>
            <w:shd w:val="clear" w:color="auto" w:fill="auto"/>
            <w:vAlign w:val="center"/>
          </w:tcPr>
          <w:p w14:paraId="040290A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18、可联医院计算机网络，数据库连接LIS系统。</w:t>
            </w:r>
          </w:p>
        </w:tc>
      </w:tr>
      <w:tr w14:paraId="518738E5">
        <w:tblPrEx>
          <w:tblCellMar>
            <w:top w:w="0" w:type="dxa"/>
            <w:left w:w="108" w:type="dxa"/>
            <w:bottom w:w="0" w:type="dxa"/>
            <w:right w:w="108" w:type="dxa"/>
          </w:tblCellMar>
        </w:tblPrEx>
        <w:trPr>
          <w:trHeight w:val="771" w:hRule="atLeast"/>
        </w:trPr>
        <w:tc>
          <w:tcPr>
            <w:tcW w:w="1120" w:type="dxa"/>
            <w:tcBorders>
              <w:top w:val="nil"/>
              <w:left w:val="single" w:color="auto" w:sz="4" w:space="0"/>
              <w:bottom w:val="single" w:color="auto" w:sz="4" w:space="0"/>
              <w:right w:val="single" w:color="auto" w:sz="4" w:space="0"/>
            </w:tcBorders>
            <w:shd w:val="clear" w:color="auto" w:fill="auto"/>
            <w:vAlign w:val="center"/>
          </w:tcPr>
          <w:p w14:paraId="5607A1E1">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相关配套</w:t>
            </w:r>
          </w:p>
        </w:tc>
        <w:tc>
          <w:tcPr>
            <w:tcW w:w="8100" w:type="dxa"/>
            <w:tcBorders>
              <w:top w:val="single" w:color="auto" w:sz="4" w:space="0"/>
              <w:left w:val="nil"/>
              <w:bottom w:val="single" w:color="auto" w:sz="4" w:space="0"/>
              <w:right w:val="single" w:color="auto" w:sz="4" w:space="0"/>
            </w:tcBorders>
            <w:shd w:val="clear" w:color="auto" w:fill="auto"/>
            <w:vAlign w:val="center"/>
          </w:tcPr>
          <w:p w14:paraId="2D62C97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19、阴道分泌物综合分析系统软件；配套电脑，数据储存量≥20万个结果；彩色打印机。</w:t>
            </w:r>
          </w:p>
        </w:tc>
      </w:tr>
    </w:tbl>
    <w:p w14:paraId="4C27C6F7">
      <w:pPr>
        <w:pStyle w:val="14"/>
        <w:numPr>
          <w:ilvl w:val="0"/>
          <w:numId w:val="0"/>
        </w:numPr>
        <w:spacing w:line="360" w:lineRule="auto"/>
        <w:rPr>
          <w:rFonts w:hint="default" w:ascii="宋体" w:hAnsi="宋体" w:cs="宋体"/>
          <w:b w:val="0"/>
          <w:bCs w:val="0"/>
          <w:color w:val="000000"/>
          <w:kern w:val="2"/>
          <w:sz w:val="24"/>
          <w:szCs w:val="24"/>
          <w:lang w:val="en-US" w:eastAsia="zh-CN" w:bidi="ar-SA"/>
        </w:rPr>
      </w:pPr>
    </w:p>
    <w:p w14:paraId="3202AD95">
      <w:pPr>
        <w:pStyle w:val="14"/>
        <w:numPr>
          <w:ilvl w:val="0"/>
          <w:numId w:val="0"/>
        </w:numPr>
        <w:spacing w:line="360" w:lineRule="auto"/>
        <w:ind w:leftChars="0" w:firstLine="480"/>
        <w:rPr>
          <w:rFonts w:hint="default" w:ascii="宋体" w:hAnsi="宋体" w:cs="宋体"/>
          <w:b w:val="0"/>
          <w:bCs w:val="0"/>
          <w:color w:val="000000"/>
          <w:kern w:val="2"/>
          <w:sz w:val="24"/>
          <w:szCs w:val="24"/>
          <w:lang w:val="en-US" w:eastAsia="zh-CN" w:bidi="ar-SA"/>
        </w:rPr>
      </w:pPr>
    </w:p>
    <w:p w14:paraId="5BFF85AA">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cs="宋体"/>
          <w:b/>
          <w:bCs w:val="0"/>
          <w:kern w:val="2"/>
          <w:sz w:val="32"/>
          <w:szCs w:val="32"/>
          <w:lang w:val="en-US" w:eastAsia="zh-CN" w:bidi="ar-SA"/>
        </w:rPr>
        <w:t>二、血栓弹力图仪</w:t>
      </w:r>
    </w:p>
    <w:tbl>
      <w:tblPr>
        <w:tblStyle w:val="8"/>
        <w:tblpPr w:leftFromText="180" w:rightFromText="180" w:vertAnchor="text" w:horzAnchor="page" w:tblpX="825" w:tblpY="318"/>
        <w:tblOverlap w:val="never"/>
        <w:tblW w:w="10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52"/>
        <w:gridCol w:w="8532"/>
      </w:tblGrid>
      <w:tr w14:paraId="654D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trPr>
        <w:tc>
          <w:tcPr>
            <w:tcW w:w="636" w:type="dxa"/>
            <w:tcBorders>
              <w:top w:val="single" w:color="auto" w:sz="4" w:space="0"/>
              <w:left w:val="single" w:color="auto" w:sz="4" w:space="0"/>
              <w:bottom w:val="single" w:color="auto" w:sz="4" w:space="0"/>
              <w:right w:val="single" w:color="auto" w:sz="4" w:space="0"/>
            </w:tcBorders>
            <w:vAlign w:val="center"/>
          </w:tcPr>
          <w:p w14:paraId="7F355D14">
            <w:pPr>
              <w:spacing w:line="360" w:lineRule="exact"/>
              <w:jc w:val="center"/>
              <w:rPr>
                <w:rFonts w:ascii="宋体" w:hAnsi="宋体"/>
                <w:b/>
                <w:color w:val="000000"/>
                <w:sz w:val="28"/>
                <w:szCs w:val="28"/>
                <w:highlight w:val="none"/>
              </w:rPr>
            </w:pPr>
            <w:r>
              <w:rPr>
                <w:rFonts w:hint="eastAsia" w:ascii="宋体" w:hAnsi="宋体"/>
                <w:b/>
                <w:color w:val="000000"/>
                <w:sz w:val="28"/>
                <w:szCs w:val="28"/>
                <w:highlight w:val="none"/>
              </w:rPr>
              <w:t>序号</w:t>
            </w:r>
          </w:p>
        </w:tc>
        <w:tc>
          <w:tcPr>
            <w:tcW w:w="1552" w:type="dxa"/>
            <w:tcBorders>
              <w:top w:val="single" w:color="auto" w:sz="4" w:space="0"/>
              <w:left w:val="single" w:color="auto" w:sz="4" w:space="0"/>
              <w:bottom w:val="single" w:color="auto" w:sz="4" w:space="0"/>
              <w:right w:val="single" w:color="auto" w:sz="4" w:space="0"/>
            </w:tcBorders>
            <w:vAlign w:val="center"/>
          </w:tcPr>
          <w:p w14:paraId="61CC6D7A">
            <w:pPr>
              <w:spacing w:line="360" w:lineRule="exact"/>
              <w:jc w:val="center"/>
              <w:rPr>
                <w:rFonts w:ascii="宋体" w:hAnsi="宋体"/>
                <w:b/>
                <w:color w:val="000000"/>
                <w:sz w:val="28"/>
                <w:szCs w:val="28"/>
                <w:highlight w:val="none"/>
              </w:rPr>
            </w:pPr>
            <w:r>
              <w:rPr>
                <w:rFonts w:hint="eastAsia" w:ascii="宋体" w:hAnsi="宋体"/>
                <w:b/>
                <w:color w:val="000000"/>
                <w:sz w:val="28"/>
                <w:szCs w:val="28"/>
                <w:highlight w:val="none"/>
              </w:rPr>
              <w:t>参数名称</w:t>
            </w:r>
          </w:p>
        </w:tc>
        <w:tc>
          <w:tcPr>
            <w:tcW w:w="8532" w:type="dxa"/>
            <w:tcBorders>
              <w:top w:val="single" w:color="auto" w:sz="4" w:space="0"/>
              <w:left w:val="single" w:color="auto" w:sz="4" w:space="0"/>
              <w:bottom w:val="single" w:color="auto" w:sz="4" w:space="0"/>
              <w:right w:val="single" w:color="auto" w:sz="4" w:space="0"/>
            </w:tcBorders>
            <w:vAlign w:val="center"/>
          </w:tcPr>
          <w:p w14:paraId="143A57CC">
            <w:pPr>
              <w:spacing w:line="360" w:lineRule="exact"/>
              <w:ind w:left="-1063" w:leftChars="-506" w:firstLine="1245" w:firstLineChars="443"/>
              <w:jc w:val="center"/>
              <w:rPr>
                <w:rFonts w:ascii="宋体" w:hAnsi="宋体"/>
                <w:b/>
                <w:color w:val="000000"/>
                <w:sz w:val="28"/>
                <w:szCs w:val="28"/>
                <w:highlight w:val="none"/>
              </w:rPr>
            </w:pPr>
            <w:r>
              <w:rPr>
                <w:rFonts w:hint="eastAsia" w:ascii="宋体" w:hAnsi="宋体"/>
                <w:b/>
                <w:color w:val="000000"/>
                <w:sz w:val="28"/>
                <w:szCs w:val="28"/>
                <w:highlight w:val="none"/>
              </w:rPr>
              <w:t>参数要求</w:t>
            </w:r>
          </w:p>
        </w:tc>
      </w:tr>
      <w:tr w14:paraId="1D5F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636" w:type="dxa"/>
            <w:tcBorders>
              <w:left w:val="single" w:color="auto" w:sz="4" w:space="0"/>
              <w:bottom w:val="single" w:color="auto" w:sz="4" w:space="0"/>
              <w:right w:val="single" w:color="auto" w:sz="4" w:space="0"/>
            </w:tcBorders>
            <w:vAlign w:val="center"/>
          </w:tcPr>
          <w:p w14:paraId="612B09C8">
            <w:pPr>
              <w:widowControl/>
              <w:spacing w:line="360" w:lineRule="exact"/>
              <w:jc w:val="center"/>
              <w:rPr>
                <w:rFonts w:ascii="宋体" w:hAnsi="宋体" w:cs="宋体"/>
                <w:sz w:val="21"/>
                <w:szCs w:val="21"/>
                <w:highlight w:val="none"/>
              </w:rPr>
            </w:pPr>
            <w:r>
              <w:rPr>
                <w:rFonts w:hint="eastAsia" w:ascii="宋体" w:hAnsi="宋体" w:cs="宋体"/>
                <w:sz w:val="21"/>
                <w:szCs w:val="21"/>
                <w:highlight w:val="none"/>
              </w:rPr>
              <w:t>*1</w:t>
            </w:r>
          </w:p>
        </w:tc>
        <w:tc>
          <w:tcPr>
            <w:tcW w:w="1552" w:type="dxa"/>
            <w:tcBorders>
              <w:left w:val="single" w:color="auto" w:sz="4" w:space="0"/>
              <w:bottom w:val="single" w:color="auto" w:sz="4" w:space="0"/>
              <w:right w:val="single" w:color="auto" w:sz="4" w:space="0"/>
            </w:tcBorders>
            <w:vAlign w:val="center"/>
          </w:tcPr>
          <w:p w14:paraId="4D9E1635">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功能</w:t>
            </w:r>
          </w:p>
        </w:tc>
        <w:tc>
          <w:tcPr>
            <w:tcW w:w="8532" w:type="dxa"/>
            <w:tcBorders>
              <w:top w:val="single" w:color="auto" w:sz="4" w:space="0"/>
              <w:left w:val="single" w:color="auto" w:sz="4" w:space="0"/>
              <w:bottom w:val="single" w:color="auto" w:sz="4" w:space="0"/>
              <w:right w:val="single" w:color="auto" w:sz="4" w:space="0"/>
            </w:tcBorders>
            <w:vAlign w:val="center"/>
          </w:tcPr>
          <w:p w14:paraId="2EA344A5">
            <w:pPr>
              <w:widowControl/>
              <w:spacing w:line="360" w:lineRule="exact"/>
              <w:jc w:val="left"/>
              <w:rPr>
                <w:rFonts w:ascii="宋体" w:hAnsi="宋体" w:cs="宋体"/>
                <w:sz w:val="21"/>
                <w:szCs w:val="21"/>
                <w:highlight w:val="none"/>
              </w:rPr>
            </w:pPr>
            <w:r>
              <w:rPr>
                <w:rFonts w:hint="eastAsia" w:ascii="宋体" w:hAnsi="宋体" w:cs="宋体"/>
                <w:sz w:val="21"/>
                <w:szCs w:val="21"/>
                <w:highlight w:val="none"/>
              </w:rPr>
              <w:t>全血凝血过程动态监测（普通杯检测），主要用于术前和术中患者凝血功能的变化监测（区分正常、高凝、低凝）或体检筛查；快速诊断DIC,区分原发性纤溶亢进和继发性纤溶亢进，指导各类血制品的使用。判断各类肝素的药效（肝素酶杯检测），主要用于术中判断肝素是否适量，指导鱼精蛋白的使用；评估阿司匹林、氯吡格雷、阿昔单抗等抗血小板药物的效果（血小板聚集功能检测），自动算出AA、ADP受体通道的抑制率（AA%，ADP%），主要用于评估抗血小板药物的疗效；体外检测人全血功能性纤维蛋白原的含量（功能性纤维蛋白原检测）；快速TEG检测（激活凝血检测试剂盒）</w:t>
            </w:r>
          </w:p>
        </w:tc>
      </w:tr>
      <w:tr w14:paraId="090E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21888FD3">
            <w:pPr>
              <w:widowControl/>
              <w:spacing w:line="360" w:lineRule="exact"/>
              <w:jc w:val="center"/>
              <w:rPr>
                <w:rFonts w:ascii="宋体" w:hAnsi="宋体" w:cs="宋体"/>
                <w:sz w:val="21"/>
                <w:szCs w:val="21"/>
                <w:highlight w:val="none"/>
              </w:rPr>
            </w:pPr>
            <w:r>
              <w:rPr>
                <w:rFonts w:hint="eastAsia" w:ascii="宋体" w:hAnsi="宋体" w:cs="宋体"/>
                <w:sz w:val="21"/>
                <w:szCs w:val="21"/>
                <w:highlight w:val="none"/>
              </w:rPr>
              <w:t>2</w:t>
            </w:r>
          </w:p>
        </w:tc>
        <w:tc>
          <w:tcPr>
            <w:tcW w:w="1552" w:type="dxa"/>
            <w:tcBorders>
              <w:left w:val="single" w:color="auto" w:sz="4" w:space="0"/>
              <w:bottom w:val="single" w:color="auto" w:sz="4" w:space="0"/>
              <w:right w:val="single" w:color="auto" w:sz="4" w:space="0"/>
            </w:tcBorders>
            <w:vAlign w:val="center"/>
          </w:tcPr>
          <w:p w14:paraId="7155C31E">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基本原理</w:t>
            </w:r>
          </w:p>
        </w:tc>
        <w:tc>
          <w:tcPr>
            <w:tcW w:w="8532" w:type="dxa"/>
            <w:tcBorders>
              <w:top w:val="single" w:color="auto" w:sz="4" w:space="0"/>
              <w:left w:val="single" w:color="auto" w:sz="4" w:space="0"/>
              <w:bottom w:val="single" w:color="auto" w:sz="4" w:space="0"/>
              <w:right w:val="single" w:color="auto" w:sz="4" w:space="0"/>
            </w:tcBorders>
            <w:vAlign w:val="center"/>
          </w:tcPr>
          <w:p w14:paraId="25599A46">
            <w:pPr>
              <w:widowControl/>
              <w:spacing w:line="360" w:lineRule="exact"/>
              <w:jc w:val="left"/>
              <w:rPr>
                <w:rFonts w:ascii="宋体" w:hAnsi="宋体" w:cs="宋体"/>
                <w:sz w:val="21"/>
                <w:szCs w:val="21"/>
                <w:highlight w:val="none"/>
              </w:rPr>
            </w:pPr>
            <w:r>
              <w:rPr>
                <w:rFonts w:hint="eastAsia" w:ascii="宋体" w:hAnsi="宋体" w:cs="宋体"/>
                <w:sz w:val="21"/>
                <w:szCs w:val="21"/>
                <w:highlight w:val="none"/>
              </w:rPr>
              <w:t>电磁法（通过电磁感应将机械运动转化为电信号）</w:t>
            </w:r>
          </w:p>
        </w:tc>
      </w:tr>
      <w:tr w14:paraId="609A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6AA5FD6B">
            <w:pPr>
              <w:widowControl/>
              <w:spacing w:line="360" w:lineRule="exact"/>
              <w:jc w:val="center"/>
              <w:rPr>
                <w:rFonts w:ascii="宋体" w:hAnsi="宋体" w:cs="宋体"/>
                <w:sz w:val="21"/>
                <w:szCs w:val="21"/>
                <w:highlight w:val="none"/>
              </w:rPr>
            </w:pPr>
            <w:r>
              <w:rPr>
                <w:rFonts w:hint="eastAsia" w:ascii="宋体" w:hAnsi="宋体" w:cs="宋体"/>
                <w:sz w:val="21"/>
                <w:szCs w:val="21"/>
                <w:highlight w:val="none"/>
              </w:rPr>
              <w:t>3</w:t>
            </w:r>
          </w:p>
        </w:tc>
        <w:tc>
          <w:tcPr>
            <w:tcW w:w="1552" w:type="dxa"/>
            <w:tcBorders>
              <w:left w:val="single" w:color="auto" w:sz="4" w:space="0"/>
              <w:bottom w:val="single" w:color="auto" w:sz="4" w:space="0"/>
              <w:right w:val="single" w:color="auto" w:sz="4" w:space="0"/>
            </w:tcBorders>
            <w:vAlign w:val="center"/>
          </w:tcPr>
          <w:p w14:paraId="13B168A9">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样本要求</w:t>
            </w:r>
          </w:p>
        </w:tc>
        <w:tc>
          <w:tcPr>
            <w:tcW w:w="8532" w:type="dxa"/>
            <w:tcBorders>
              <w:top w:val="single" w:color="auto" w:sz="4" w:space="0"/>
              <w:left w:val="single" w:color="auto" w:sz="4" w:space="0"/>
              <w:bottom w:val="single" w:color="auto" w:sz="4" w:space="0"/>
              <w:right w:val="single" w:color="auto" w:sz="4" w:space="0"/>
            </w:tcBorders>
            <w:vAlign w:val="center"/>
          </w:tcPr>
          <w:p w14:paraId="7BBB58A5">
            <w:pPr>
              <w:widowControl/>
              <w:spacing w:line="360" w:lineRule="exact"/>
              <w:jc w:val="left"/>
              <w:rPr>
                <w:rFonts w:ascii="宋体" w:hAnsi="宋体" w:cs="宋体"/>
                <w:sz w:val="21"/>
                <w:szCs w:val="21"/>
                <w:highlight w:val="none"/>
              </w:rPr>
            </w:pPr>
            <w:r>
              <w:rPr>
                <w:rFonts w:hint="eastAsia" w:ascii="宋体" w:hAnsi="宋体" w:cs="宋体"/>
                <w:sz w:val="21"/>
                <w:szCs w:val="21"/>
                <w:highlight w:val="none"/>
              </w:rPr>
              <w:t>枸橼酸钠全血、肝素抗凝全血，每次检测全血用量0.36ml</w:t>
            </w:r>
          </w:p>
        </w:tc>
      </w:tr>
      <w:tr w14:paraId="0CD8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79C18006">
            <w:pPr>
              <w:widowControl/>
              <w:spacing w:line="360" w:lineRule="exact"/>
              <w:jc w:val="center"/>
              <w:rPr>
                <w:rFonts w:ascii="宋体" w:hAnsi="宋体" w:cs="宋体"/>
                <w:sz w:val="21"/>
                <w:szCs w:val="21"/>
                <w:highlight w:val="none"/>
              </w:rPr>
            </w:pPr>
            <w:r>
              <w:rPr>
                <w:rFonts w:hint="eastAsia" w:ascii="宋体" w:hAnsi="宋体" w:cs="宋体"/>
                <w:sz w:val="21"/>
                <w:szCs w:val="21"/>
                <w:highlight w:val="none"/>
              </w:rPr>
              <w:t>4</w:t>
            </w:r>
          </w:p>
        </w:tc>
        <w:tc>
          <w:tcPr>
            <w:tcW w:w="1552" w:type="dxa"/>
            <w:tcBorders>
              <w:left w:val="single" w:color="auto" w:sz="4" w:space="0"/>
              <w:bottom w:val="single" w:color="auto" w:sz="4" w:space="0"/>
              <w:right w:val="single" w:color="auto" w:sz="4" w:space="0"/>
            </w:tcBorders>
            <w:vAlign w:val="center"/>
          </w:tcPr>
          <w:p w14:paraId="2594BF8C">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测定时长</w:t>
            </w:r>
          </w:p>
        </w:tc>
        <w:tc>
          <w:tcPr>
            <w:tcW w:w="8532" w:type="dxa"/>
            <w:tcBorders>
              <w:top w:val="single" w:color="auto" w:sz="4" w:space="0"/>
              <w:left w:val="single" w:color="auto" w:sz="4" w:space="0"/>
              <w:bottom w:val="single" w:color="auto" w:sz="4" w:space="0"/>
              <w:right w:val="single" w:color="auto" w:sz="4" w:space="0"/>
            </w:tcBorders>
            <w:vAlign w:val="center"/>
          </w:tcPr>
          <w:p w14:paraId="16E73983">
            <w:pPr>
              <w:widowControl/>
              <w:spacing w:line="360" w:lineRule="exact"/>
              <w:jc w:val="left"/>
              <w:rPr>
                <w:rFonts w:ascii="宋体" w:hAnsi="宋体" w:cs="宋体"/>
                <w:sz w:val="21"/>
                <w:szCs w:val="21"/>
                <w:highlight w:val="none"/>
              </w:rPr>
            </w:pPr>
            <w:r>
              <w:rPr>
                <w:rFonts w:hint="eastAsia" w:ascii="宋体" w:hAnsi="宋体" w:cs="宋体"/>
                <w:sz w:val="21"/>
                <w:szCs w:val="21"/>
                <w:highlight w:val="none"/>
              </w:rPr>
              <w:t>2</w:t>
            </w:r>
            <w:r>
              <w:rPr>
                <w:rFonts w:hint="eastAsia" w:ascii="宋体" w:hAnsi="宋体" w:cs="宋体"/>
                <w:sz w:val="21"/>
                <w:szCs w:val="21"/>
                <w:highlight w:val="none"/>
                <w:lang w:val="en-US" w:eastAsia="zh-CN"/>
              </w:rPr>
              <w:t>0</w:t>
            </w:r>
            <w:r>
              <w:rPr>
                <w:rFonts w:hint="eastAsia" w:ascii="宋体" w:hAnsi="宋体" w:cs="宋体"/>
                <w:sz w:val="21"/>
                <w:szCs w:val="21"/>
                <w:highlight w:val="none"/>
              </w:rPr>
              <w:t>-</w:t>
            </w:r>
            <w:r>
              <w:rPr>
                <w:rFonts w:hint="eastAsia" w:ascii="宋体" w:hAnsi="宋体" w:cs="宋体"/>
                <w:sz w:val="21"/>
                <w:szCs w:val="21"/>
                <w:highlight w:val="none"/>
                <w:lang w:val="en-US" w:eastAsia="zh-CN"/>
              </w:rPr>
              <w:t>25</w:t>
            </w:r>
            <w:r>
              <w:rPr>
                <w:rFonts w:hint="eastAsia" w:ascii="宋体" w:hAnsi="宋体" w:cs="宋体"/>
                <w:sz w:val="21"/>
                <w:szCs w:val="21"/>
                <w:highlight w:val="none"/>
              </w:rPr>
              <w:t>分钟</w:t>
            </w:r>
          </w:p>
        </w:tc>
      </w:tr>
      <w:tr w14:paraId="0EAD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5FBDD688">
            <w:pPr>
              <w:widowControl/>
              <w:spacing w:line="360" w:lineRule="exact"/>
              <w:jc w:val="center"/>
              <w:rPr>
                <w:rFonts w:ascii="宋体" w:hAnsi="宋体" w:cs="宋体"/>
                <w:sz w:val="21"/>
                <w:szCs w:val="21"/>
                <w:highlight w:val="none"/>
              </w:rPr>
            </w:pPr>
            <w:r>
              <w:rPr>
                <w:rFonts w:hint="eastAsia" w:ascii="宋体" w:hAnsi="宋体" w:cs="宋体"/>
                <w:sz w:val="21"/>
                <w:szCs w:val="21"/>
                <w:highlight w:val="none"/>
              </w:rPr>
              <w:t>5</w:t>
            </w:r>
          </w:p>
        </w:tc>
        <w:tc>
          <w:tcPr>
            <w:tcW w:w="1552" w:type="dxa"/>
            <w:tcBorders>
              <w:left w:val="single" w:color="auto" w:sz="4" w:space="0"/>
              <w:bottom w:val="single" w:color="auto" w:sz="4" w:space="0"/>
              <w:right w:val="single" w:color="auto" w:sz="4" w:space="0"/>
            </w:tcBorders>
            <w:vAlign w:val="center"/>
          </w:tcPr>
          <w:p w14:paraId="6C06309A">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温度控制</w:t>
            </w:r>
          </w:p>
        </w:tc>
        <w:tc>
          <w:tcPr>
            <w:tcW w:w="8532" w:type="dxa"/>
            <w:tcBorders>
              <w:top w:val="single" w:color="auto" w:sz="4" w:space="0"/>
              <w:left w:val="single" w:color="auto" w:sz="4" w:space="0"/>
              <w:bottom w:val="single" w:color="auto" w:sz="4" w:space="0"/>
              <w:right w:val="single" w:color="auto" w:sz="4" w:space="0"/>
            </w:tcBorders>
            <w:vAlign w:val="center"/>
          </w:tcPr>
          <w:p w14:paraId="0AB524CF">
            <w:pPr>
              <w:widowControl/>
              <w:spacing w:line="360" w:lineRule="exact"/>
              <w:jc w:val="left"/>
              <w:rPr>
                <w:rFonts w:ascii="宋体" w:hAnsi="宋体" w:cs="宋体"/>
                <w:sz w:val="21"/>
                <w:szCs w:val="21"/>
                <w:highlight w:val="none"/>
              </w:rPr>
            </w:pPr>
            <w:r>
              <w:rPr>
                <w:rFonts w:hint="eastAsia" w:ascii="宋体" w:hAnsi="宋体" w:cs="宋体"/>
                <w:sz w:val="21"/>
                <w:szCs w:val="21"/>
                <w:highlight w:val="none"/>
              </w:rPr>
              <w:t>每个通道均有独立温度控制系统，可根据需要调节</w:t>
            </w:r>
          </w:p>
        </w:tc>
      </w:tr>
      <w:tr w14:paraId="0AEE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36" w:type="dxa"/>
            <w:tcBorders>
              <w:left w:val="single" w:color="auto" w:sz="4" w:space="0"/>
              <w:bottom w:val="single" w:color="auto" w:sz="4" w:space="0"/>
              <w:right w:val="single" w:color="auto" w:sz="4" w:space="0"/>
            </w:tcBorders>
            <w:vAlign w:val="center"/>
          </w:tcPr>
          <w:p w14:paraId="34724371">
            <w:pPr>
              <w:widowControl/>
              <w:spacing w:line="360" w:lineRule="exact"/>
              <w:jc w:val="center"/>
              <w:rPr>
                <w:rFonts w:ascii="宋体" w:hAnsi="宋体" w:cs="宋体"/>
                <w:sz w:val="21"/>
                <w:szCs w:val="21"/>
                <w:highlight w:val="none"/>
              </w:rPr>
            </w:pPr>
            <w:r>
              <w:rPr>
                <w:rFonts w:hint="eastAsia" w:ascii="宋体" w:hAnsi="宋体" w:cs="宋体"/>
                <w:sz w:val="21"/>
                <w:szCs w:val="21"/>
                <w:highlight w:val="none"/>
              </w:rPr>
              <w:t>6</w:t>
            </w:r>
          </w:p>
        </w:tc>
        <w:tc>
          <w:tcPr>
            <w:tcW w:w="1552" w:type="dxa"/>
            <w:tcBorders>
              <w:left w:val="single" w:color="auto" w:sz="4" w:space="0"/>
              <w:bottom w:val="single" w:color="auto" w:sz="4" w:space="0"/>
              <w:right w:val="single" w:color="auto" w:sz="4" w:space="0"/>
            </w:tcBorders>
            <w:vAlign w:val="center"/>
          </w:tcPr>
          <w:p w14:paraId="7FE45FB4">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输出参数</w:t>
            </w:r>
          </w:p>
        </w:tc>
        <w:tc>
          <w:tcPr>
            <w:tcW w:w="8532" w:type="dxa"/>
            <w:tcBorders>
              <w:top w:val="single" w:color="auto" w:sz="4" w:space="0"/>
              <w:left w:val="single" w:color="auto" w:sz="4" w:space="0"/>
              <w:bottom w:val="single" w:color="auto" w:sz="4" w:space="0"/>
              <w:right w:val="single" w:color="auto" w:sz="4" w:space="0"/>
            </w:tcBorders>
            <w:vAlign w:val="center"/>
          </w:tcPr>
          <w:p w14:paraId="2A7A6D86">
            <w:pPr>
              <w:widowControl/>
              <w:spacing w:line="360" w:lineRule="exact"/>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20个以上的国际标准参数，包括α角度，R值，K值，SP，MA值，</w:t>
            </w:r>
            <w:r>
              <w:rPr>
                <w:rFonts w:hint="eastAsia" w:ascii="宋体" w:hAnsi="宋体" w:cs="宋体"/>
                <w:sz w:val="21"/>
                <w:szCs w:val="21"/>
                <w:highlight w:val="none"/>
                <w:lang w:val="en-US" w:eastAsia="zh-CN"/>
              </w:rPr>
              <w:t>Angle，</w:t>
            </w:r>
            <w:r>
              <w:rPr>
                <w:rFonts w:hint="eastAsia" w:ascii="宋体" w:hAnsi="宋体" w:cs="宋体"/>
                <w:sz w:val="21"/>
                <w:szCs w:val="21"/>
                <w:highlight w:val="none"/>
              </w:rPr>
              <w:t>TMA，G，E，TPI，EPL，A，CI，PMA，LTE，LY30，A30，A60，CL30，CL60，LY60，CLT，</w:t>
            </w:r>
            <w:r>
              <w:rPr>
                <w:rFonts w:hint="eastAsia" w:ascii="宋体" w:hAnsi="宋体" w:cs="宋体"/>
                <w:sz w:val="21"/>
                <w:szCs w:val="21"/>
                <w:highlight w:val="none"/>
                <w:lang w:val="en-US" w:eastAsia="zh-CN"/>
              </w:rPr>
              <w:t>aPTT</w:t>
            </w:r>
            <w:r>
              <w:rPr>
                <w:rFonts w:hint="eastAsia" w:ascii="宋体" w:hAnsi="宋体" w:cs="宋体"/>
                <w:sz w:val="21"/>
                <w:szCs w:val="21"/>
                <w:highlight w:val="none"/>
              </w:rPr>
              <w:t>，</w:t>
            </w:r>
            <w:r>
              <w:rPr>
                <w:rFonts w:hint="eastAsia" w:ascii="宋体" w:hAnsi="宋体" w:cs="宋体"/>
                <w:sz w:val="21"/>
                <w:szCs w:val="21"/>
                <w:highlight w:val="none"/>
                <w:lang w:val="en-US" w:eastAsia="zh-CN"/>
              </w:rPr>
              <w:t>INR</w:t>
            </w:r>
            <w:r>
              <w:rPr>
                <w:rFonts w:hint="eastAsia" w:ascii="宋体" w:hAnsi="宋体" w:cs="宋体"/>
                <w:sz w:val="21"/>
                <w:szCs w:val="21"/>
                <w:highlight w:val="none"/>
              </w:rPr>
              <w:t>等</w:t>
            </w:r>
            <w:r>
              <w:rPr>
                <w:rFonts w:hint="eastAsia" w:ascii="宋体" w:hAnsi="宋体" w:cs="宋体"/>
                <w:sz w:val="21"/>
                <w:szCs w:val="21"/>
                <w:highlight w:val="none"/>
                <w:lang w:eastAsia="zh-CN"/>
              </w:rPr>
              <w:t>。</w:t>
            </w:r>
          </w:p>
        </w:tc>
      </w:tr>
      <w:tr w14:paraId="5D8F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6401ACBD">
            <w:pPr>
              <w:widowControl/>
              <w:spacing w:line="360" w:lineRule="exact"/>
              <w:jc w:val="center"/>
              <w:rPr>
                <w:rFonts w:ascii="宋体" w:hAnsi="宋体" w:cs="宋体"/>
                <w:sz w:val="21"/>
                <w:szCs w:val="21"/>
                <w:highlight w:val="none"/>
              </w:rPr>
            </w:pPr>
            <w:r>
              <w:rPr>
                <w:rFonts w:hint="eastAsia" w:ascii="宋体" w:hAnsi="宋体" w:cs="宋体"/>
                <w:sz w:val="21"/>
                <w:szCs w:val="21"/>
                <w:highlight w:val="none"/>
              </w:rPr>
              <w:t>7</w:t>
            </w:r>
          </w:p>
        </w:tc>
        <w:tc>
          <w:tcPr>
            <w:tcW w:w="1552" w:type="dxa"/>
            <w:tcBorders>
              <w:left w:val="single" w:color="auto" w:sz="4" w:space="0"/>
              <w:bottom w:val="single" w:color="auto" w:sz="4" w:space="0"/>
              <w:right w:val="single" w:color="auto" w:sz="4" w:space="0"/>
            </w:tcBorders>
            <w:vAlign w:val="center"/>
          </w:tcPr>
          <w:p w14:paraId="39305562">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检测通道</w:t>
            </w:r>
          </w:p>
        </w:tc>
        <w:tc>
          <w:tcPr>
            <w:tcW w:w="8532" w:type="dxa"/>
            <w:tcBorders>
              <w:top w:val="single" w:color="auto" w:sz="4" w:space="0"/>
              <w:left w:val="single" w:color="auto" w:sz="4" w:space="0"/>
              <w:bottom w:val="single" w:color="auto" w:sz="4" w:space="0"/>
              <w:right w:val="single" w:color="auto" w:sz="4" w:space="0"/>
            </w:tcBorders>
            <w:vAlign w:val="center"/>
          </w:tcPr>
          <w:p w14:paraId="449211E9">
            <w:pPr>
              <w:widowControl/>
              <w:spacing w:line="360" w:lineRule="exact"/>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2个，跟根据用量扩展至8个</w:t>
            </w:r>
          </w:p>
        </w:tc>
      </w:tr>
      <w:tr w14:paraId="0CE5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36" w:type="dxa"/>
            <w:tcBorders>
              <w:left w:val="single" w:color="auto" w:sz="4" w:space="0"/>
              <w:bottom w:val="single" w:color="auto" w:sz="4" w:space="0"/>
              <w:right w:val="single" w:color="auto" w:sz="4" w:space="0"/>
            </w:tcBorders>
            <w:vAlign w:val="center"/>
          </w:tcPr>
          <w:p w14:paraId="64176BFC">
            <w:pPr>
              <w:widowControl/>
              <w:spacing w:line="360" w:lineRule="exact"/>
              <w:jc w:val="center"/>
              <w:rPr>
                <w:rFonts w:ascii="宋体" w:hAnsi="宋体" w:cs="宋体"/>
                <w:sz w:val="21"/>
                <w:szCs w:val="21"/>
                <w:highlight w:val="none"/>
              </w:rPr>
            </w:pPr>
            <w:r>
              <w:rPr>
                <w:rFonts w:hint="eastAsia" w:ascii="宋体" w:hAnsi="宋体" w:cs="宋体"/>
                <w:sz w:val="21"/>
                <w:szCs w:val="21"/>
                <w:highlight w:val="none"/>
              </w:rPr>
              <w:t>8</w:t>
            </w:r>
          </w:p>
        </w:tc>
        <w:tc>
          <w:tcPr>
            <w:tcW w:w="1552" w:type="dxa"/>
            <w:tcBorders>
              <w:left w:val="single" w:color="auto" w:sz="4" w:space="0"/>
              <w:bottom w:val="single" w:color="auto" w:sz="4" w:space="0"/>
              <w:right w:val="single" w:color="auto" w:sz="4" w:space="0"/>
            </w:tcBorders>
            <w:vAlign w:val="center"/>
          </w:tcPr>
          <w:p w14:paraId="72CC56EC">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通道差</w:t>
            </w:r>
          </w:p>
        </w:tc>
        <w:tc>
          <w:tcPr>
            <w:tcW w:w="8532" w:type="dxa"/>
            <w:tcBorders>
              <w:top w:val="single" w:color="auto" w:sz="4" w:space="0"/>
              <w:left w:val="single" w:color="auto" w:sz="4" w:space="0"/>
              <w:bottom w:val="single" w:color="auto" w:sz="4" w:space="0"/>
              <w:right w:val="single" w:color="auto" w:sz="4" w:space="0"/>
            </w:tcBorders>
            <w:vAlign w:val="center"/>
          </w:tcPr>
          <w:p w14:paraId="7AEB4E1F">
            <w:pPr>
              <w:widowControl/>
              <w:spacing w:line="360" w:lineRule="exact"/>
              <w:jc w:val="left"/>
              <w:rPr>
                <w:rFonts w:ascii="宋体" w:hAnsi="宋体" w:cs="宋体"/>
                <w:sz w:val="21"/>
                <w:szCs w:val="21"/>
                <w:highlight w:val="none"/>
              </w:rPr>
            </w:pPr>
            <w:r>
              <w:rPr>
                <w:rFonts w:hint="eastAsia" w:ascii="宋体" w:hAnsi="宋体" w:cs="宋体"/>
                <w:sz w:val="21"/>
                <w:szCs w:val="21"/>
                <w:highlight w:val="none"/>
              </w:rPr>
              <w:t>一台仪器两个通道测定同份血样的R、Angle、MA值百分极差小于1</w:t>
            </w:r>
            <w:r>
              <w:rPr>
                <w:rFonts w:hint="eastAsia" w:ascii="宋体" w:hAnsi="宋体" w:cs="宋体"/>
                <w:sz w:val="21"/>
                <w:szCs w:val="21"/>
                <w:highlight w:val="none"/>
                <w:lang w:val="en-US" w:eastAsia="zh-CN"/>
              </w:rPr>
              <w:t>5</w:t>
            </w:r>
            <w:r>
              <w:rPr>
                <w:rFonts w:hint="eastAsia" w:ascii="宋体" w:hAnsi="宋体" w:cs="宋体"/>
                <w:sz w:val="21"/>
                <w:szCs w:val="21"/>
                <w:highlight w:val="none"/>
              </w:rPr>
              <w:t>%</w:t>
            </w:r>
          </w:p>
        </w:tc>
      </w:tr>
      <w:tr w14:paraId="5CA6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636" w:type="dxa"/>
            <w:tcBorders>
              <w:left w:val="single" w:color="auto" w:sz="4" w:space="0"/>
              <w:bottom w:val="single" w:color="auto" w:sz="4" w:space="0"/>
              <w:right w:val="single" w:color="auto" w:sz="4" w:space="0"/>
            </w:tcBorders>
            <w:vAlign w:val="center"/>
          </w:tcPr>
          <w:p w14:paraId="15ECCCEF">
            <w:pPr>
              <w:widowControl/>
              <w:spacing w:line="360" w:lineRule="exact"/>
              <w:jc w:val="center"/>
              <w:rPr>
                <w:rFonts w:ascii="宋体" w:hAnsi="宋体" w:cs="宋体"/>
                <w:sz w:val="21"/>
                <w:szCs w:val="21"/>
                <w:highlight w:val="none"/>
              </w:rPr>
            </w:pPr>
            <w:r>
              <w:rPr>
                <w:rFonts w:hint="eastAsia" w:ascii="宋体" w:hAnsi="宋体" w:cs="宋体"/>
                <w:sz w:val="21"/>
                <w:szCs w:val="21"/>
                <w:highlight w:val="none"/>
              </w:rPr>
              <w:t>9</w:t>
            </w:r>
          </w:p>
        </w:tc>
        <w:tc>
          <w:tcPr>
            <w:tcW w:w="1552" w:type="dxa"/>
            <w:tcBorders>
              <w:left w:val="single" w:color="auto" w:sz="4" w:space="0"/>
              <w:bottom w:val="single" w:color="auto" w:sz="4" w:space="0"/>
              <w:right w:val="single" w:color="auto" w:sz="4" w:space="0"/>
            </w:tcBorders>
            <w:vAlign w:val="center"/>
          </w:tcPr>
          <w:p w14:paraId="300A2366">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测量重复性</w:t>
            </w:r>
          </w:p>
        </w:tc>
        <w:tc>
          <w:tcPr>
            <w:tcW w:w="8532" w:type="dxa"/>
            <w:tcBorders>
              <w:top w:val="single" w:color="auto" w:sz="4" w:space="0"/>
              <w:left w:val="single" w:color="auto" w:sz="4" w:space="0"/>
              <w:bottom w:val="single" w:color="auto" w:sz="4" w:space="0"/>
              <w:right w:val="single" w:color="auto" w:sz="4" w:space="0"/>
            </w:tcBorders>
            <w:vAlign w:val="center"/>
          </w:tcPr>
          <w:p w14:paraId="68FBD364">
            <w:pPr>
              <w:widowControl/>
              <w:spacing w:line="360" w:lineRule="exact"/>
              <w:jc w:val="left"/>
              <w:rPr>
                <w:rFonts w:ascii="宋体" w:hAnsi="宋体" w:cs="宋体"/>
                <w:sz w:val="21"/>
                <w:szCs w:val="21"/>
                <w:highlight w:val="none"/>
              </w:rPr>
            </w:pPr>
            <w:r>
              <w:rPr>
                <w:rFonts w:hint="eastAsia" w:ascii="宋体" w:hAnsi="宋体" w:cs="宋体"/>
                <w:sz w:val="21"/>
                <w:szCs w:val="21"/>
                <w:highlight w:val="none"/>
              </w:rPr>
              <w:t>检测同份血样5次，主要指标如R、Angle、MA值CV小于1</w:t>
            </w:r>
            <w:r>
              <w:rPr>
                <w:rFonts w:hint="eastAsia" w:ascii="宋体" w:hAnsi="宋体" w:cs="宋体"/>
                <w:sz w:val="21"/>
                <w:szCs w:val="21"/>
                <w:highlight w:val="none"/>
                <w:lang w:val="en-US" w:eastAsia="zh-CN"/>
              </w:rPr>
              <w:t>5</w:t>
            </w:r>
            <w:r>
              <w:rPr>
                <w:rFonts w:hint="eastAsia" w:ascii="宋体" w:hAnsi="宋体" w:cs="宋体"/>
                <w:sz w:val="21"/>
                <w:szCs w:val="21"/>
                <w:highlight w:val="none"/>
              </w:rPr>
              <w:t>%</w:t>
            </w:r>
          </w:p>
        </w:tc>
      </w:tr>
      <w:tr w14:paraId="0EE1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636" w:type="dxa"/>
            <w:tcBorders>
              <w:left w:val="single" w:color="auto" w:sz="4" w:space="0"/>
              <w:bottom w:val="single" w:color="auto" w:sz="4" w:space="0"/>
              <w:right w:val="single" w:color="auto" w:sz="4" w:space="0"/>
            </w:tcBorders>
            <w:vAlign w:val="center"/>
          </w:tcPr>
          <w:p w14:paraId="50FC1517">
            <w:pPr>
              <w:widowControl/>
              <w:spacing w:line="360" w:lineRule="exact"/>
              <w:jc w:val="center"/>
              <w:rPr>
                <w:rFonts w:ascii="宋体" w:hAnsi="宋体" w:cs="宋体"/>
                <w:sz w:val="21"/>
                <w:szCs w:val="21"/>
                <w:highlight w:val="none"/>
              </w:rPr>
            </w:pPr>
            <w:r>
              <w:rPr>
                <w:rFonts w:hint="eastAsia" w:ascii="宋体" w:hAnsi="宋体" w:cs="宋体"/>
                <w:sz w:val="21"/>
                <w:szCs w:val="21"/>
                <w:highlight w:val="none"/>
              </w:rPr>
              <w:t>10</w:t>
            </w:r>
          </w:p>
        </w:tc>
        <w:tc>
          <w:tcPr>
            <w:tcW w:w="1552" w:type="dxa"/>
            <w:tcBorders>
              <w:left w:val="single" w:color="auto" w:sz="4" w:space="0"/>
              <w:bottom w:val="single" w:color="auto" w:sz="4" w:space="0"/>
              <w:right w:val="single" w:color="auto" w:sz="4" w:space="0"/>
            </w:tcBorders>
            <w:vAlign w:val="center"/>
          </w:tcPr>
          <w:p w14:paraId="2CC1E2F2">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电源</w:t>
            </w:r>
          </w:p>
        </w:tc>
        <w:tc>
          <w:tcPr>
            <w:tcW w:w="8532" w:type="dxa"/>
            <w:tcBorders>
              <w:top w:val="single" w:color="auto" w:sz="4" w:space="0"/>
              <w:left w:val="single" w:color="auto" w:sz="4" w:space="0"/>
              <w:bottom w:val="single" w:color="auto" w:sz="4" w:space="0"/>
              <w:right w:val="single" w:color="auto" w:sz="4" w:space="0"/>
            </w:tcBorders>
            <w:vAlign w:val="center"/>
          </w:tcPr>
          <w:p w14:paraId="1CDB2B88">
            <w:pPr>
              <w:widowControl/>
              <w:spacing w:line="360" w:lineRule="exact"/>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220V±22V，频率50Hz±1Hz</w:t>
            </w:r>
            <w:r>
              <w:rPr>
                <w:rFonts w:hint="eastAsia" w:ascii="宋体" w:hAnsi="宋体" w:cs="宋体"/>
                <w:sz w:val="21"/>
                <w:szCs w:val="21"/>
                <w:highlight w:val="none"/>
                <w:lang w:val="en-US" w:eastAsia="zh-CN"/>
              </w:rPr>
              <w:t xml:space="preserve"> 输入功率46W</w:t>
            </w:r>
          </w:p>
        </w:tc>
      </w:tr>
      <w:tr w14:paraId="4126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64FCFDB2">
            <w:pPr>
              <w:widowControl/>
              <w:spacing w:line="36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11</w:t>
            </w:r>
          </w:p>
        </w:tc>
        <w:tc>
          <w:tcPr>
            <w:tcW w:w="1552" w:type="dxa"/>
            <w:tcBorders>
              <w:left w:val="single" w:color="auto" w:sz="4" w:space="0"/>
              <w:bottom w:val="single" w:color="auto" w:sz="4" w:space="0"/>
              <w:right w:val="single" w:color="auto" w:sz="4" w:space="0"/>
            </w:tcBorders>
            <w:vAlign w:val="center"/>
          </w:tcPr>
          <w:p w14:paraId="2E1FE67D">
            <w:pPr>
              <w:pStyle w:val="25"/>
              <w:spacing w:line="360" w:lineRule="exact"/>
              <w:ind w:firstLine="0" w:firstLineChars="0"/>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尺寸</w:t>
            </w:r>
          </w:p>
        </w:tc>
        <w:tc>
          <w:tcPr>
            <w:tcW w:w="8532" w:type="dxa"/>
            <w:tcBorders>
              <w:top w:val="single" w:color="auto" w:sz="4" w:space="0"/>
              <w:left w:val="single" w:color="auto" w:sz="4" w:space="0"/>
              <w:bottom w:val="single" w:color="auto" w:sz="4" w:space="0"/>
              <w:right w:val="single" w:color="auto" w:sz="4" w:space="0"/>
            </w:tcBorders>
            <w:vAlign w:val="center"/>
          </w:tcPr>
          <w:p w14:paraId="295C37E2">
            <w:pPr>
              <w:widowControl/>
              <w:spacing w:line="360" w:lineRule="exact"/>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主机</w:t>
            </w:r>
            <w:r>
              <w:rPr>
                <w:rFonts w:hint="eastAsia" w:ascii="宋体" w:hAnsi="宋体" w:cs="宋体"/>
                <w:sz w:val="21"/>
                <w:szCs w:val="21"/>
                <w:highlight w:val="none"/>
                <w:lang w:val="en-US" w:eastAsia="zh-CN"/>
              </w:rPr>
              <w:t>L*W*H  290mm * 220mm * 180mm</w:t>
            </w:r>
          </w:p>
        </w:tc>
      </w:tr>
      <w:tr w14:paraId="7D38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722C18E7">
            <w:pPr>
              <w:widowControl/>
              <w:spacing w:line="36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w:t>
            </w:r>
          </w:p>
        </w:tc>
        <w:tc>
          <w:tcPr>
            <w:tcW w:w="1552" w:type="dxa"/>
            <w:tcBorders>
              <w:left w:val="single" w:color="auto" w:sz="4" w:space="0"/>
              <w:bottom w:val="single" w:color="auto" w:sz="4" w:space="0"/>
              <w:right w:val="single" w:color="auto" w:sz="4" w:space="0"/>
            </w:tcBorders>
            <w:vAlign w:val="center"/>
          </w:tcPr>
          <w:p w14:paraId="2C1D6311">
            <w:pPr>
              <w:pStyle w:val="25"/>
              <w:spacing w:line="360" w:lineRule="exact"/>
              <w:ind w:firstLine="0" w:firstLineChars="0"/>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重量</w:t>
            </w:r>
          </w:p>
        </w:tc>
        <w:tc>
          <w:tcPr>
            <w:tcW w:w="8532" w:type="dxa"/>
            <w:tcBorders>
              <w:top w:val="single" w:color="auto" w:sz="4" w:space="0"/>
              <w:left w:val="single" w:color="auto" w:sz="4" w:space="0"/>
              <w:bottom w:val="single" w:color="auto" w:sz="4" w:space="0"/>
              <w:right w:val="single" w:color="auto" w:sz="4" w:space="0"/>
            </w:tcBorders>
            <w:vAlign w:val="center"/>
          </w:tcPr>
          <w:p w14:paraId="3181D8A0">
            <w:pPr>
              <w:widowControl/>
              <w:spacing w:line="360" w:lineRule="exact"/>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主机</w:t>
            </w:r>
            <w:r>
              <w:rPr>
                <w:rFonts w:hint="eastAsia" w:ascii="宋体" w:hAnsi="宋体" w:cs="宋体"/>
                <w:sz w:val="21"/>
                <w:szCs w:val="21"/>
                <w:highlight w:val="none"/>
                <w:lang w:val="en-US" w:eastAsia="zh-CN"/>
              </w:rPr>
              <w:t xml:space="preserve"> 5.4Kg</w:t>
            </w:r>
          </w:p>
        </w:tc>
      </w:tr>
      <w:tr w14:paraId="2EF8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tcBorders>
              <w:left w:val="single" w:color="auto" w:sz="4" w:space="0"/>
              <w:bottom w:val="single" w:color="auto" w:sz="4" w:space="0"/>
              <w:right w:val="single" w:color="auto" w:sz="4" w:space="0"/>
            </w:tcBorders>
            <w:vAlign w:val="center"/>
          </w:tcPr>
          <w:p w14:paraId="5117A807">
            <w:pPr>
              <w:widowControl/>
              <w:spacing w:line="36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3</w:t>
            </w:r>
          </w:p>
        </w:tc>
        <w:tc>
          <w:tcPr>
            <w:tcW w:w="1552" w:type="dxa"/>
            <w:tcBorders>
              <w:left w:val="single" w:color="auto" w:sz="4" w:space="0"/>
              <w:bottom w:val="single" w:color="auto" w:sz="4" w:space="0"/>
              <w:right w:val="single" w:color="auto" w:sz="4" w:space="0"/>
            </w:tcBorders>
            <w:vAlign w:val="center"/>
          </w:tcPr>
          <w:p w14:paraId="3DDA679E">
            <w:pPr>
              <w:pStyle w:val="25"/>
              <w:spacing w:line="360" w:lineRule="exact"/>
              <w:ind w:firstLine="0" w:firstLineChars="0"/>
              <w:rPr>
                <w:rFonts w:ascii="宋体" w:hAnsi="宋体" w:cs="宋体"/>
                <w:sz w:val="21"/>
                <w:szCs w:val="21"/>
                <w:highlight w:val="none"/>
              </w:rPr>
            </w:pPr>
            <w:r>
              <w:rPr>
                <w:rFonts w:hint="eastAsia" w:ascii="宋体" w:hAnsi="宋体" w:cs="宋体"/>
                <w:sz w:val="21"/>
                <w:szCs w:val="21"/>
                <w:highlight w:val="none"/>
              </w:rPr>
              <w:t>连续工作时间</w:t>
            </w:r>
          </w:p>
        </w:tc>
        <w:tc>
          <w:tcPr>
            <w:tcW w:w="8532" w:type="dxa"/>
            <w:tcBorders>
              <w:top w:val="single" w:color="auto" w:sz="4" w:space="0"/>
              <w:left w:val="single" w:color="auto" w:sz="4" w:space="0"/>
              <w:bottom w:val="single" w:color="auto" w:sz="4" w:space="0"/>
              <w:right w:val="single" w:color="auto" w:sz="4" w:space="0"/>
            </w:tcBorders>
            <w:vAlign w:val="center"/>
          </w:tcPr>
          <w:p w14:paraId="35A9EAEA">
            <w:pPr>
              <w:widowControl/>
              <w:spacing w:line="360" w:lineRule="exact"/>
              <w:jc w:val="left"/>
              <w:rPr>
                <w:rFonts w:ascii="宋体" w:hAnsi="宋体" w:cs="宋体"/>
                <w:sz w:val="21"/>
                <w:szCs w:val="21"/>
                <w:highlight w:val="none"/>
              </w:rPr>
            </w:pPr>
            <w:r>
              <w:rPr>
                <w:rFonts w:hint="eastAsia" w:ascii="宋体" w:hAnsi="宋体" w:cs="宋体"/>
                <w:sz w:val="21"/>
                <w:szCs w:val="21"/>
                <w:highlight w:val="none"/>
              </w:rPr>
              <w:t>不低于24小时</w:t>
            </w:r>
          </w:p>
        </w:tc>
      </w:tr>
      <w:tr w14:paraId="6FE9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36" w:type="dxa"/>
            <w:tcBorders>
              <w:left w:val="single" w:color="auto" w:sz="4" w:space="0"/>
              <w:bottom w:val="single" w:color="auto" w:sz="4" w:space="0"/>
              <w:right w:val="single" w:color="auto" w:sz="4" w:space="0"/>
            </w:tcBorders>
            <w:vAlign w:val="center"/>
          </w:tcPr>
          <w:p w14:paraId="17BC1629">
            <w:pPr>
              <w:widowControl/>
              <w:spacing w:line="360" w:lineRule="exact"/>
              <w:ind w:left="-420" w:leftChars="-200" w:firstLine="367" w:firstLineChars="175"/>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4</w:t>
            </w:r>
          </w:p>
        </w:tc>
        <w:tc>
          <w:tcPr>
            <w:tcW w:w="1552" w:type="dxa"/>
            <w:tcBorders>
              <w:left w:val="single" w:color="auto" w:sz="4" w:space="0"/>
              <w:bottom w:val="single" w:color="auto" w:sz="4" w:space="0"/>
              <w:right w:val="single" w:color="auto" w:sz="4" w:space="0"/>
            </w:tcBorders>
            <w:vAlign w:val="center"/>
          </w:tcPr>
          <w:p w14:paraId="1F651C4E">
            <w:pPr>
              <w:pStyle w:val="25"/>
              <w:spacing w:line="360" w:lineRule="exact"/>
              <w:ind w:left="-420" w:leftChars="-200" w:firstLine="367" w:firstLineChars="175"/>
              <w:rPr>
                <w:rFonts w:ascii="宋体" w:hAnsi="宋体" w:cs="宋体"/>
                <w:sz w:val="21"/>
                <w:szCs w:val="21"/>
                <w:highlight w:val="none"/>
              </w:rPr>
            </w:pPr>
            <w:r>
              <w:rPr>
                <w:rFonts w:hint="eastAsia" w:ascii="宋体" w:hAnsi="宋体" w:cs="宋体"/>
                <w:sz w:val="21"/>
                <w:szCs w:val="21"/>
                <w:highlight w:val="none"/>
              </w:rPr>
              <w:t>软件功能</w:t>
            </w:r>
          </w:p>
        </w:tc>
        <w:tc>
          <w:tcPr>
            <w:tcW w:w="8532" w:type="dxa"/>
            <w:tcBorders>
              <w:top w:val="single" w:color="auto" w:sz="4" w:space="0"/>
              <w:left w:val="single" w:color="auto" w:sz="4" w:space="0"/>
              <w:bottom w:val="single" w:color="auto" w:sz="4" w:space="0"/>
              <w:right w:val="single" w:color="auto" w:sz="4" w:space="0"/>
            </w:tcBorders>
            <w:vAlign w:val="center"/>
          </w:tcPr>
          <w:p w14:paraId="18970ED6">
            <w:pPr>
              <w:widowControl/>
              <w:spacing w:line="360" w:lineRule="exact"/>
              <w:ind w:left="0" w:leftChars="0" w:firstLine="0" w:firstLineChars="0"/>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专用配套软件，自动记录检测结果，系统与医院Lis系统对接，具有数据导出功能，方便临床医师提取和查询，显示初步诊断</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结果</w:t>
            </w:r>
          </w:p>
        </w:tc>
      </w:tr>
      <w:tr w14:paraId="2AE7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26D72B19">
            <w:pPr>
              <w:widowControl/>
              <w:spacing w:line="360" w:lineRule="exact"/>
              <w:ind w:left="-420" w:leftChars="-200" w:firstLine="367" w:firstLineChars="175"/>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5</w:t>
            </w:r>
          </w:p>
        </w:tc>
        <w:tc>
          <w:tcPr>
            <w:tcW w:w="1552" w:type="dxa"/>
            <w:tcBorders>
              <w:left w:val="single" w:color="auto" w:sz="4" w:space="0"/>
              <w:bottom w:val="single" w:color="auto" w:sz="4" w:space="0"/>
              <w:right w:val="single" w:color="auto" w:sz="4" w:space="0"/>
            </w:tcBorders>
            <w:vAlign w:val="center"/>
          </w:tcPr>
          <w:p w14:paraId="78455671">
            <w:pPr>
              <w:pStyle w:val="25"/>
              <w:spacing w:line="360" w:lineRule="exact"/>
              <w:ind w:left="-420" w:leftChars="-200" w:firstLine="367" w:firstLineChars="175"/>
              <w:rPr>
                <w:rFonts w:ascii="宋体" w:hAnsi="宋体" w:cs="宋体"/>
                <w:sz w:val="21"/>
                <w:szCs w:val="21"/>
                <w:highlight w:val="none"/>
              </w:rPr>
            </w:pPr>
            <w:r>
              <w:rPr>
                <w:rFonts w:hint="eastAsia" w:ascii="宋体" w:hAnsi="宋体" w:cs="宋体"/>
                <w:sz w:val="21"/>
                <w:szCs w:val="21"/>
                <w:highlight w:val="none"/>
              </w:rPr>
              <w:t>报告模式</w:t>
            </w:r>
          </w:p>
        </w:tc>
        <w:tc>
          <w:tcPr>
            <w:tcW w:w="8532" w:type="dxa"/>
            <w:tcBorders>
              <w:top w:val="single" w:color="auto" w:sz="4" w:space="0"/>
              <w:left w:val="single" w:color="auto" w:sz="4" w:space="0"/>
              <w:bottom w:val="single" w:color="auto" w:sz="4" w:space="0"/>
              <w:right w:val="single" w:color="auto" w:sz="4" w:space="0"/>
            </w:tcBorders>
            <w:vAlign w:val="center"/>
          </w:tcPr>
          <w:p w14:paraId="79247893">
            <w:pPr>
              <w:widowControl/>
              <w:spacing w:line="360" w:lineRule="exact"/>
              <w:ind w:left="-420" w:leftChars="-200" w:firstLine="367" w:firstLineChars="175"/>
              <w:jc w:val="left"/>
              <w:rPr>
                <w:rFonts w:ascii="宋体" w:hAnsi="宋体" w:cs="宋体"/>
                <w:sz w:val="21"/>
                <w:szCs w:val="21"/>
                <w:highlight w:val="none"/>
              </w:rPr>
            </w:pPr>
            <w:r>
              <w:rPr>
                <w:rFonts w:hint="eastAsia" w:ascii="宋体" w:hAnsi="宋体" w:cs="宋体"/>
                <w:sz w:val="21"/>
                <w:szCs w:val="21"/>
                <w:highlight w:val="none"/>
              </w:rPr>
              <w:t>图形+数据，输出初步的诊断建议</w:t>
            </w:r>
          </w:p>
        </w:tc>
      </w:tr>
      <w:tr w14:paraId="6555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320ED324">
            <w:pPr>
              <w:widowControl/>
              <w:spacing w:line="360" w:lineRule="exact"/>
              <w:ind w:left="-420" w:leftChars="-200" w:firstLine="367" w:firstLineChars="175"/>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6</w:t>
            </w:r>
          </w:p>
        </w:tc>
        <w:tc>
          <w:tcPr>
            <w:tcW w:w="1552" w:type="dxa"/>
            <w:tcBorders>
              <w:left w:val="single" w:color="auto" w:sz="4" w:space="0"/>
              <w:bottom w:val="single" w:color="auto" w:sz="4" w:space="0"/>
              <w:right w:val="single" w:color="auto" w:sz="4" w:space="0"/>
            </w:tcBorders>
            <w:vAlign w:val="center"/>
          </w:tcPr>
          <w:p w14:paraId="2DE98FE7">
            <w:pPr>
              <w:pStyle w:val="25"/>
              <w:spacing w:line="360" w:lineRule="exact"/>
              <w:ind w:left="-420" w:leftChars="-200" w:firstLine="367" w:firstLineChars="175"/>
              <w:rPr>
                <w:rFonts w:ascii="宋体" w:hAnsi="宋体" w:cs="宋体"/>
                <w:sz w:val="21"/>
                <w:szCs w:val="21"/>
                <w:highlight w:val="none"/>
              </w:rPr>
            </w:pPr>
            <w:r>
              <w:rPr>
                <w:rFonts w:hint="eastAsia" w:ascii="宋体" w:hAnsi="宋体" w:cs="宋体"/>
                <w:sz w:val="21"/>
                <w:szCs w:val="21"/>
                <w:highlight w:val="none"/>
              </w:rPr>
              <w:t>报告发送方式</w:t>
            </w:r>
          </w:p>
        </w:tc>
        <w:tc>
          <w:tcPr>
            <w:tcW w:w="8532" w:type="dxa"/>
            <w:tcBorders>
              <w:top w:val="single" w:color="auto" w:sz="4" w:space="0"/>
              <w:left w:val="single" w:color="auto" w:sz="4" w:space="0"/>
              <w:bottom w:val="single" w:color="auto" w:sz="4" w:space="0"/>
              <w:right w:val="single" w:color="auto" w:sz="4" w:space="0"/>
            </w:tcBorders>
            <w:vAlign w:val="center"/>
          </w:tcPr>
          <w:p w14:paraId="648721B0">
            <w:pPr>
              <w:widowControl/>
              <w:spacing w:line="360" w:lineRule="exact"/>
              <w:ind w:left="-420" w:leftChars="-200" w:firstLine="367" w:firstLineChars="175"/>
              <w:jc w:val="left"/>
              <w:rPr>
                <w:rFonts w:ascii="宋体" w:hAnsi="宋体" w:cs="宋体"/>
                <w:sz w:val="21"/>
                <w:szCs w:val="21"/>
                <w:highlight w:val="none"/>
              </w:rPr>
            </w:pPr>
            <w:r>
              <w:rPr>
                <w:rFonts w:hint="eastAsia" w:ascii="宋体" w:hAnsi="宋体" w:cs="宋体"/>
                <w:sz w:val="21"/>
                <w:szCs w:val="21"/>
                <w:highlight w:val="none"/>
              </w:rPr>
              <w:t>报告自动发送</w:t>
            </w:r>
          </w:p>
        </w:tc>
      </w:tr>
      <w:tr w14:paraId="0596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4706978D">
            <w:pPr>
              <w:widowControl/>
              <w:spacing w:line="360" w:lineRule="exact"/>
              <w:ind w:left="-420" w:leftChars="-200" w:firstLine="367" w:firstLineChars="175"/>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7</w:t>
            </w:r>
          </w:p>
        </w:tc>
        <w:tc>
          <w:tcPr>
            <w:tcW w:w="1552" w:type="dxa"/>
            <w:tcBorders>
              <w:left w:val="single" w:color="auto" w:sz="4" w:space="0"/>
              <w:bottom w:val="single" w:color="auto" w:sz="4" w:space="0"/>
              <w:right w:val="single" w:color="auto" w:sz="4" w:space="0"/>
            </w:tcBorders>
            <w:vAlign w:val="center"/>
          </w:tcPr>
          <w:p w14:paraId="58C7E689">
            <w:pPr>
              <w:pStyle w:val="25"/>
              <w:spacing w:line="360" w:lineRule="exact"/>
              <w:ind w:left="-420" w:leftChars="-200" w:firstLine="367" w:firstLineChars="175"/>
              <w:rPr>
                <w:rFonts w:ascii="宋体" w:hAnsi="宋体" w:cs="宋体"/>
                <w:sz w:val="21"/>
                <w:szCs w:val="21"/>
                <w:highlight w:val="none"/>
              </w:rPr>
            </w:pPr>
            <w:r>
              <w:rPr>
                <w:rFonts w:hint="eastAsia" w:ascii="宋体" w:hAnsi="宋体" w:cs="宋体"/>
                <w:sz w:val="21"/>
                <w:szCs w:val="21"/>
                <w:highlight w:val="none"/>
              </w:rPr>
              <w:t>操作界面</w:t>
            </w:r>
          </w:p>
        </w:tc>
        <w:tc>
          <w:tcPr>
            <w:tcW w:w="8532" w:type="dxa"/>
            <w:tcBorders>
              <w:top w:val="single" w:color="auto" w:sz="4" w:space="0"/>
              <w:left w:val="single" w:color="auto" w:sz="4" w:space="0"/>
              <w:bottom w:val="single" w:color="auto" w:sz="4" w:space="0"/>
              <w:right w:val="single" w:color="auto" w:sz="4" w:space="0"/>
            </w:tcBorders>
            <w:vAlign w:val="center"/>
          </w:tcPr>
          <w:p w14:paraId="23286363">
            <w:pPr>
              <w:widowControl/>
              <w:spacing w:line="360" w:lineRule="exact"/>
              <w:ind w:left="-420" w:leftChars="-200" w:firstLine="367" w:firstLineChars="175"/>
              <w:jc w:val="left"/>
              <w:rPr>
                <w:rFonts w:ascii="宋体" w:hAnsi="宋体" w:cs="宋体"/>
                <w:sz w:val="21"/>
                <w:szCs w:val="21"/>
                <w:highlight w:val="none"/>
              </w:rPr>
            </w:pPr>
            <w:r>
              <w:rPr>
                <w:rFonts w:hint="eastAsia" w:ascii="宋体" w:hAnsi="宋体" w:cs="宋体"/>
                <w:sz w:val="21"/>
                <w:szCs w:val="21"/>
                <w:highlight w:val="none"/>
              </w:rPr>
              <w:t>中文操作界面</w:t>
            </w:r>
          </w:p>
        </w:tc>
      </w:tr>
      <w:tr w14:paraId="2C55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36" w:type="dxa"/>
            <w:tcBorders>
              <w:left w:val="single" w:color="auto" w:sz="4" w:space="0"/>
              <w:bottom w:val="single" w:color="auto" w:sz="4" w:space="0"/>
              <w:right w:val="single" w:color="auto" w:sz="4" w:space="0"/>
            </w:tcBorders>
            <w:vAlign w:val="center"/>
          </w:tcPr>
          <w:p w14:paraId="4832547F">
            <w:pPr>
              <w:widowControl/>
              <w:spacing w:line="360" w:lineRule="exact"/>
              <w:ind w:left="-420" w:leftChars="-200" w:firstLine="367" w:firstLineChars="175"/>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8</w:t>
            </w:r>
          </w:p>
        </w:tc>
        <w:tc>
          <w:tcPr>
            <w:tcW w:w="1552" w:type="dxa"/>
            <w:tcBorders>
              <w:left w:val="single" w:color="auto" w:sz="4" w:space="0"/>
              <w:bottom w:val="single" w:color="auto" w:sz="4" w:space="0"/>
              <w:right w:val="single" w:color="auto" w:sz="4" w:space="0"/>
            </w:tcBorders>
            <w:vAlign w:val="center"/>
          </w:tcPr>
          <w:p w14:paraId="1BC6AABD">
            <w:pPr>
              <w:pStyle w:val="25"/>
              <w:spacing w:line="360" w:lineRule="exact"/>
              <w:ind w:left="-420" w:leftChars="-200" w:firstLine="367" w:firstLineChars="175"/>
              <w:rPr>
                <w:rFonts w:ascii="宋体" w:hAnsi="宋体" w:cs="宋体"/>
                <w:sz w:val="21"/>
                <w:szCs w:val="21"/>
                <w:highlight w:val="none"/>
              </w:rPr>
            </w:pPr>
            <w:r>
              <w:rPr>
                <w:rFonts w:hint="eastAsia" w:ascii="宋体" w:hAnsi="宋体" w:cs="宋体"/>
                <w:sz w:val="21"/>
                <w:szCs w:val="21"/>
                <w:highlight w:val="none"/>
              </w:rPr>
              <w:t>配置</w:t>
            </w:r>
          </w:p>
        </w:tc>
        <w:tc>
          <w:tcPr>
            <w:tcW w:w="8532" w:type="dxa"/>
            <w:tcBorders>
              <w:top w:val="single" w:color="auto" w:sz="4" w:space="0"/>
              <w:left w:val="single" w:color="auto" w:sz="4" w:space="0"/>
              <w:bottom w:val="single" w:color="auto" w:sz="4" w:space="0"/>
              <w:right w:val="single" w:color="auto" w:sz="4" w:space="0"/>
            </w:tcBorders>
            <w:vAlign w:val="center"/>
          </w:tcPr>
          <w:p w14:paraId="7DF92A1F">
            <w:pPr>
              <w:widowControl/>
              <w:spacing w:line="360" w:lineRule="exact"/>
              <w:ind w:left="0" w:leftChars="0" w:firstLine="0" w:firstLineChars="0"/>
              <w:jc w:val="left"/>
              <w:rPr>
                <w:rFonts w:ascii="宋体" w:hAnsi="宋体" w:cs="宋体"/>
                <w:sz w:val="21"/>
                <w:szCs w:val="21"/>
                <w:highlight w:val="none"/>
              </w:rPr>
            </w:pPr>
            <w:r>
              <w:rPr>
                <w:rFonts w:hint="eastAsia" w:ascii="宋体" w:hAnsi="宋体" w:cs="宋体"/>
                <w:sz w:val="21"/>
                <w:szCs w:val="21"/>
                <w:highlight w:val="none"/>
              </w:rPr>
              <w:t>主机 1台、电源适配器及电源线 1件、串口连接线</w:t>
            </w:r>
            <w:r>
              <w:rPr>
                <w:rFonts w:hint="eastAsia" w:ascii="宋体" w:hAnsi="宋体" w:cs="宋体"/>
                <w:sz w:val="21"/>
                <w:szCs w:val="21"/>
                <w:highlight w:val="none"/>
                <w:lang w:val="en-US" w:eastAsia="zh-CN"/>
              </w:rPr>
              <w:t>1</w:t>
            </w:r>
            <w:r>
              <w:rPr>
                <w:rFonts w:hint="eastAsia" w:ascii="宋体" w:hAnsi="宋体" w:cs="宋体"/>
                <w:sz w:val="21"/>
                <w:szCs w:val="21"/>
                <w:highlight w:val="none"/>
              </w:rPr>
              <w:t>套、A/D 转</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换器1个、</w:t>
            </w:r>
            <w:r>
              <w:rPr>
                <w:rFonts w:hint="eastAsia" w:ascii="宋体" w:hAnsi="宋体" w:cs="宋体"/>
                <w:sz w:val="21"/>
                <w:szCs w:val="21"/>
                <w:highlight w:val="none"/>
                <w:lang w:eastAsia="zh-CN"/>
              </w:rPr>
              <w:t>调节笔</w:t>
            </w:r>
            <w:r>
              <w:rPr>
                <w:rFonts w:hint="eastAsia" w:ascii="宋体" w:hAnsi="宋体" w:cs="宋体"/>
                <w:sz w:val="21"/>
                <w:szCs w:val="21"/>
                <w:highlight w:val="none"/>
                <w:lang w:val="en-US" w:eastAsia="zh-CN"/>
              </w:rPr>
              <w:t>1根、</w:t>
            </w:r>
            <w:r>
              <w:rPr>
                <w:rFonts w:hint="eastAsia" w:ascii="宋体" w:hAnsi="宋体" w:cs="宋体"/>
                <w:sz w:val="21"/>
                <w:szCs w:val="21"/>
                <w:highlight w:val="none"/>
              </w:rPr>
              <w:t>说明书</w:t>
            </w:r>
            <w:r>
              <w:rPr>
                <w:rFonts w:hint="eastAsia" w:ascii="宋体" w:hAnsi="宋体" w:cs="宋体"/>
                <w:sz w:val="21"/>
                <w:szCs w:val="21"/>
                <w:highlight w:val="none"/>
                <w:lang w:eastAsia="zh-CN"/>
              </w:rPr>
              <w:t>、合格证书</w:t>
            </w:r>
            <w:r>
              <w:rPr>
                <w:rFonts w:hint="eastAsia" w:ascii="宋体" w:hAnsi="宋体" w:cs="宋体"/>
                <w:sz w:val="21"/>
                <w:szCs w:val="21"/>
                <w:highlight w:val="none"/>
              </w:rPr>
              <w:t>及保修卡</w:t>
            </w:r>
          </w:p>
        </w:tc>
      </w:tr>
      <w:tr w14:paraId="4D51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36" w:type="dxa"/>
            <w:tcBorders>
              <w:left w:val="single" w:color="auto" w:sz="4" w:space="0"/>
              <w:bottom w:val="single" w:color="auto" w:sz="4" w:space="0"/>
              <w:right w:val="single" w:color="auto" w:sz="4" w:space="0"/>
            </w:tcBorders>
            <w:vAlign w:val="center"/>
          </w:tcPr>
          <w:p w14:paraId="3C5B65E3">
            <w:pPr>
              <w:widowControl/>
              <w:spacing w:line="360" w:lineRule="exact"/>
              <w:ind w:left="-420" w:leftChars="-200" w:firstLine="367" w:firstLineChars="175"/>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9</w:t>
            </w:r>
          </w:p>
        </w:tc>
        <w:tc>
          <w:tcPr>
            <w:tcW w:w="1552" w:type="dxa"/>
            <w:tcBorders>
              <w:left w:val="single" w:color="auto" w:sz="4" w:space="0"/>
              <w:bottom w:val="single" w:color="auto" w:sz="4" w:space="0"/>
              <w:right w:val="single" w:color="auto" w:sz="4" w:space="0"/>
            </w:tcBorders>
            <w:vAlign w:val="center"/>
          </w:tcPr>
          <w:p w14:paraId="505DAFB5">
            <w:pPr>
              <w:pStyle w:val="25"/>
              <w:spacing w:line="360" w:lineRule="exact"/>
              <w:ind w:left="0" w:leftChars="0" w:firstLine="0" w:firstLineChars="0"/>
              <w:rPr>
                <w:rFonts w:ascii="宋体" w:hAnsi="宋体" w:cs="宋体"/>
                <w:sz w:val="21"/>
                <w:szCs w:val="21"/>
                <w:highlight w:val="none"/>
              </w:rPr>
            </w:pPr>
            <w:r>
              <w:rPr>
                <w:rFonts w:hint="eastAsia" w:ascii="宋体" w:hAnsi="宋体" w:cs="宋体"/>
                <w:sz w:val="21"/>
                <w:szCs w:val="21"/>
                <w:highlight w:val="none"/>
              </w:rPr>
              <w:t>有CE体系认证和CE产品认证</w:t>
            </w:r>
          </w:p>
        </w:tc>
        <w:tc>
          <w:tcPr>
            <w:tcW w:w="8532" w:type="dxa"/>
            <w:tcBorders>
              <w:top w:val="single" w:color="auto" w:sz="4" w:space="0"/>
              <w:left w:val="single" w:color="auto" w:sz="4" w:space="0"/>
              <w:bottom w:val="single" w:color="auto" w:sz="4" w:space="0"/>
              <w:right w:val="single" w:color="auto" w:sz="4" w:space="0"/>
            </w:tcBorders>
            <w:vAlign w:val="center"/>
          </w:tcPr>
          <w:p w14:paraId="459D74AB">
            <w:pPr>
              <w:pStyle w:val="25"/>
              <w:spacing w:line="360" w:lineRule="exact"/>
              <w:ind w:left="-420" w:leftChars="-200" w:firstLine="367" w:firstLineChars="175"/>
              <w:jc w:val="left"/>
              <w:rPr>
                <w:rFonts w:ascii="宋体" w:hAnsi="宋体" w:cs="宋体"/>
                <w:sz w:val="21"/>
                <w:szCs w:val="21"/>
                <w:highlight w:val="none"/>
              </w:rPr>
            </w:pPr>
            <w:r>
              <w:rPr>
                <w:rFonts w:hint="eastAsia" w:ascii="宋体" w:hAnsi="宋体" w:cs="宋体"/>
                <w:sz w:val="21"/>
                <w:szCs w:val="21"/>
                <w:highlight w:val="none"/>
              </w:rPr>
              <w:t>有CE体系认证和CE产品认证</w:t>
            </w:r>
          </w:p>
        </w:tc>
      </w:tr>
      <w:tr w14:paraId="112B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6" w:type="dxa"/>
            <w:tcBorders>
              <w:left w:val="single" w:color="auto" w:sz="4" w:space="0"/>
              <w:bottom w:val="single" w:color="auto" w:sz="4" w:space="0"/>
              <w:right w:val="single" w:color="auto" w:sz="4" w:space="0"/>
            </w:tcBorders>
            <w:vAlign w:val="center"/>
          </w:tcPr>
          <w:p w14:paraId="72882096">
            <w:pPr>
              <w:widowControl/>
              <w:spacing w:line="360" w:lineRule="exact"/>
              <w:ind w:left="-420" w:leftChars="-200" w:firstLine="367" w:firstLineChars="175"/>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p>
        </w:tc>
        <w:tc>
          <w:tcPr>
            <w:tcW w:w="1552" w:type="dxa"/>
            <w:tcBorders>
              <w:left w:val="single" w:color="auto" w:sz="4" w:space="0"/>
              <w:bottom w:val="single" w:color="auto" w:sz="4" w:space="0"/>
              <w:right w:val="single" w:color="auto" w:sz="4" w:space="0"/>
            </w:tcBorders>
            <w:vAlign w:val="center"/>
          </w:tcPr>
          <w:p w14:paraId="4A40B3B7">
            <w:pPr>
              <w:spacing w:line="360" w:lineRule="exact"/>
              <w:ind w:left="-420" w:leftChars="-200" w:firstLine="367" w:firstLineChars="175"/>
              <w:rPr>
                <w:rFonts w:hint="eastAsia" w:ascii="宋体" w:hAnsi="宋体" w:cs="宋体"/>
                <w:sz w:val="21"/>
                <w:szCs w:val="21"/>
                <w:highlight w:val="none"/>
              </w:rPr>
            </w:pPr>
            <w:r>
              <w:rPr>
                <w:rFonts w:hint="eastAsia" w:ascii="宋体" w:hAnsi="宋体" w:cs="宋体"/>
                <w:sz w:val="21"/>
                <w:szCs w:val="21"/>
                <w:highlight w:val="none"/>
              </w:rPr>
              <w:t>质控品</w:t>
            </w:r>
          </w:p>
        </w:tc>
        <w:tc>
          <w:tcPr>
            <w:tcW w:w="8532" w:type="dxa"/>
            <w:tcBorders>
              <w:top w:val="single" w:color="auto" w:sz="4" w:space="0"/>
              <w:left w:val="single" w:color="auto" w:sz="4" w:space="0"/>
              <w:bottom w:val="single" w:color="auto" w:sz="4" w:space="0"/>
              <w:right w:val="single" w:color="auto" w:sz="4" w:space="0"/>
            </w:tcBorders>
            <w:vAlign w:val="center"/>
          </w:tcPr>
          <w:p w14:paraId="02997B60">
            <w:pPr>
              <w:widowControl/>
              <w:spacing w:line="360" w:lineRule="exact"/>
              <w:ind w:left="-420" w:leftChars="-200" w:firstLine="367" w:firstLineChars="175"/>
              <w:jc w:val="left"/>
              <w:rPr>
                <w:rFonts w:hint="eastAsia" w:ascii="宋体" w:hAnsi="宋体" w:cs="宋体"/>
                <w:sz w:val="21"/>
                <w:szCs w:val="21"/>
                <w:highlight w:val="none"/>
              </w:rPr>
            </w:pPr>
            <w:r>
              <w:rPr>
                <w:rFonts w:hint="eastAsia" w:ascii="宋体" w:hAnsi="宋体" w:cs="宋体"/>
                <w:sz w:val="21"/>
                <w:szCs w:val="21"/>
                <w:highlight w:val="none"/>
              </w:rPr>
              <w:t>拥有高、低两种原厂质控</w:t>
            </w:r>
          </w:p>
        </w:tc>
      </w:tr>
      <w:tr w14:paraId="01B3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636" w:type="dxa"/>
            <w:tcBorders>
              <w:left w:val="single" w:color="auto" w:sz="4" w:space="0"/>
              <w:right w:val="single" w:color="auto" w:sz="4" w:space="0"/>
            </w:tcBorders>
            <w:vAlign w:val="center"/>
          </w:tcPr>
          <w:p w14:paraId="05725F13">
            <w:pPr>
              <w:widowControl/>
              <w:spacing w:line="360" w:lineRule="exact"/>
              <w:ind w:left="-420" w:leftChars="-200" w:firstLine="367" w:firstLineChars="175"/>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21</w:t>
            </w:r>
          </w:p>
        </w:tc>
        <w:tc>
          <w:tcPr>
            <w:tcW w:w="1552" w:type="dxa"/>
            <w:tcBorders>
              <w:left w:val="single" w:color="auto" w:sz="4" w:space="0"/>
              <w:right w:val="single" w:color="auto" w:sz="4" w:space="0"/>
            </w:tcBorders>
            <w:vAlign w:val="center"/>
          </w:tcPr>
          <w:p w14:paraId="075610F3">
            <w:pPr>
              <w:spacing w:line="360" w:lineRule="exact"/>
              <w:ind w:left="-420" w:leftChars="-200" w:firstLine="367" w:firstLineChars="175"/>
              <w:rPr>
                <w:rFonts w:hint="eastAsia" w:ascii="宋体" w:hAnsi="宋体" w:cs="宋体"/>
                <w:sz w:val="21"/>
                <w:szCs w:val="21"/>
                <w:highlight w:val="none"/>
              </w:rPr>
            </w:pPr>
            <w:r>
              <w:rPr>
                <w:rFonts w:hint="eastAsia" w:ascii="宋体" w:hAnsi="宋体" w:eastAsia="宋体" w:cs="宋体"/>
                <w:kern w:val="2"/>
                <w:sz w:val="21"/>
                <w:szCs w:val="21"/>
                <w:highlight w:val="none"/>
                <w:lang w:val="en-US" w:eastAsia="zh-CN" w:bidi="ar-SA"/>
              </w:rPr>
              <w:t>普通杯检测</w:t>
            </w:r>
          </w:p>
        </w:tc>
        <w:tc>
          <w:tcPr>
            <w:tcW w:w="8532" w:type="dxa"/>
            <w:tcBorders>
              <w:top w:val="single" w:color="auto" w:sz="4" w:space="0"/>
              <w:left w:val="single" w:color="auto" w:sz="4" w:space="0"/>
              <w:bottom w:val="single" w:color="auto" w:sz="4" w:space="0"/>
              <w:right w:val="single" w:color="auto" w:sz="4" w:space="0"/>
            </w:tcBorders>
            <w:vAlign w:val="center"/>
          </w:tcPr>
          <w:p w14:paraId="1A11484E">
            <w:pPr>
              <w:widowControl/>
              <w:spacing w:line="360" w:lineRule="exact"/>
              <w:ind w:left="0" w:leftChars="0" w:firstLine="0" w:firstLineChars="0"/>
              <w:jc w:val="left"/>
              <w:rPr>
                <w:rFonts w:hint="eastAsia" w:ascii="宋体" w:hAnsi="宋体" w:cs="宋体"/>
                <w:sz w:val="21"/>
                <w:szCs w:val="21"/>
                <w:highlight w:val="none"/>
              </w:rPr>
            </w:pPr>
            <w:r>
              <w:rPr>
                <w:rFonts w:hint="eastAsia" w:ascii="宋体" w:hAnsi="宋体" w:eastAsia="宋体" w:cs="宋体"/>
                <w:kern w:val="2"/>
                <w:sz w:val="21"/>
                <w:szCs w:val="21"/>
                <w:highlight w:val="none"/>
                <w:lang w:val="en-US" w:eastAsia="zh-CN" w:bidi="ar-SA"/>
              </w:rPr>
              <w:t>全血凝血过程动态监测（普通杯检测），主要用于术前和术中患者凝血功能的变化监测（区分正常、高凝、低凝）或体检筛查；快速诊断DIC,区分原发性纤溶亢进和继发性纤溶亢进，指导各类血制品的使用。能够在一次检测中完成对凝血因子功能，纤维蛋白原功能，血小板功能和纤维蛋白溶解功能的检测。</w:t>
            </w:r>
          </w:p>
        </w:tc>
      </w:tr>
      <w:tr w14:paraId="0889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36" w:type="dxa"/>
            <w:tcBorders>
              <w:left w:val="single" w:color="auto" w:sz="4" w:space="0"/>
              <w:right w:val="single" w:color="auto" w:sz="4" w:space="0"/>
            </w:tcBorders>
            <w:vAlign w:val="center"/>
          </w:tcPr>
          <w:p w14:paraId="69F04FC2">
            <w:pPr>
              <w:widowControl/>
              <w:spacing w:line="360" w:lineRule="exact"/>
              <w:ind w:left="-420" w:leftChars="-200" w:firstLine="367" w:firstLineChars="175"/>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22</w:t>
            </w:r>
          </w:p>
        </w:tc>
        <w:tc>
          <w:tcPr>
            <w:tcW w:w="1552" w:type="dxa"/>
            <w:tcBorders>
              <w:left w:val="single" w:color="auto" w:sz="4" w:space="0"/>
              <w:right w:val="single" w:color="auto" w:sz="4" w:space="0"/>
            </w:tcBorders>
            <w:vAlign w:val="center"/>
          </w:tcPr>
          <w:p w14:paraId="43BB52D5">
            <w:pPr>
              <w:spacing w:line="360" w:lineRule="exact"/>
              <w:ind w:left="-420" w:leftChars="-200" w:firstLine="367" w:firstLineChars="175"/>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肝素酶杯检测</w:t>
            </w:r>
          </w:p>
        </w:tc>
        <w:tc>
          <w:tcPr>
            <w:tcW w:w="8532" w:type="dxa"/>
            <w:tcBorders>
              <w:top w:val="single" w:color="auto" w:sz="4" w:space="0"/>
              <w:left w:val="single" w:color="auto" w:sz="4" w:space="0"/>
              <w:bottom w:val="single" w:color="auto" w:sz="4" w:space="0"/>
              <w:right w:val="single" w:color="auto" w:sz="4" w:space="0"/>
            </w:tcBorders>
            <w:vAlign w:val="center"/>
          </w:tcPr>
          <w:p w14:paraId="2533608F">
            <w:pPr>
              <w:widowControl/>
              <w:spacing w:line="36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判断各类肝素的药效（肝素酶杯检测），主要用于术中判断肝素是否适量，指导鱼精蛋白的使用</w:t>
            </w:r>
          </w:p>
        </w:tc>
      </w:tr>
      <w:tr w14:paraId="0545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636" w:type="dxa"/>
            <w:tcBorders>
              <w:left w:val="single" w:color="auto" w:sz="4" w:space="0"/>
              <w:right w:val="single" w:color="auto" w:sz="4" w:space="0"/>
            </w:tcBorders>
            <w:vAlign w:val="center"/>
          </w:tcPr>
          <w:p w14:paraId="001BCA86">
            <w:pPr>
              <w:widowControl/>
              <w:spacing w:line="360" w:lineRule="exact"/>
              <w:ind w:left="-420" w:leftChars="-200" w:firstLine="367" w:firstLineChars="175"/>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23</w:t>
            </w:r>
          </w:p>
        </w:tc>
        <w:tc>
          <w:tcPr>
            <w:tcW w:w="1552" w:type="dxa"/>
            <w:tcBorders>
              <w:left w:val="single" w:color="auto" w:sz="4" w:space="0"/>
              <w:right w:val="single" w:color="auto" w:sz="4" w:space="0"/>
            </w:tcBorders>
            <w:vAlign w:val="center"/>
          </w:tcPr>
          <w:p w14:paraId="32AAFBDF">
            <w:pPr>
              <w:spacing w:line="360" w:lineRule="exact"/>
              <w:ind w:left="-420" w:leftChars="-200" w:firstLine="367" w:firstLineChars="175"/>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AA途径检测</w:t>
            </w:r>
          </w:p>
        </w:tc>
        <w:tc>
          <w:tcPr>
            <w:tcW w:w="8532" w:type="dxa"/>
            <w:tcBorders>
              <w:top w:val="single" w:color="auto" w:sz="4" w:space="0"/>
              <w:left w:val="single" w:color="auto" w:sz="4" w:space="0"/>
              <w:bottom w:val="single" w:color="auto" w:sz="4" w:space="0"/>
              <w:right w:val="single" w:color="auto" w:sz="4" w:space="0"/>
            </w:tcBorders>
            <w:vAlign w:val="center"/>
          </w:tcPr>
          <w:p w14:paraId="6B6C19AF">
            <w:pPr>
              <w:widowControl/>
              <w:spacing w:line="36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具备含有花生四烯酸通路的血小板图检测项目</w:t>
            </w:r>
            <w:r>
              <w:rPr>
                <w:rFonts w:hint="eastAsia" w:ascii="宋体" w:hAnsi="宋体" w:cs="宋体"/>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评估阿司匹林等抗血小板药物的效果（血小板聚集功能检测），自动算出AA受体通道的抑制率（AA%），主要用于评估抗血小板药物的疗效</w:t>
            </w:r>
            <w:r>
              <w:rPr>
                <w:rFonts w:hint="eastAsia" w:ascii="宋体" w:hAnsi="宋体" w:cs="宋体"/>
                <w:kern w:val="2"/>
                <w:sz w:val="21"/>
                <w:szCs w:val="21"/>
                <w:highlight w:val="none"/>
                <w:lang w:val="en-US" w:eastAsia="zh-CN" w:bidi="ar-SA"/>
              </w:rPr>
              <w:t>。</w:t>
            </w:r>
          </w:p>
        </w:tc>
      </w:tr>
      <w:tr w14:paraId="63F0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636" w:type="dxa"/>
            <w:tcBorders>
              <w:left w:val="single" w:color="auto" w:sz="4" w:space="0"/>
              <w:right w:val="single" w:color="auto" w:sz="4" w:space="0"/>
            </w:tcBorders>
            <w:vAlign w:val="center"/>
          </w:tcPr>
          <w:p w14:paraId="4F156BFD">
            <w:pPr>
              <w:widowControl/>
              <w:spacing w:line="360" w:lineRule="exact"/>
              <w:ind w:left="-420" w:leftChars="-200" w:firstLine="367" w:firstLineChars="175"/>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24</w:t>
            </w:r>
          </w:p>
        </w:tc>
        <w:tc>
          <w:tcPr>
            <w:tcW w:w="1552" w:type="dxa"/>
            <w:tcBorders>
              <w:left w:val="single" w:color="auto" w:sz="4" w:space="0"/>
              <w:right w:val="single" w:color="auto" w:sz="4" w:space="0"/>
            </w:tcBorders>
            <w:vAlign w:val="center"/>
          </w:tcPr>
          <w:p w14:paraId="6860A4B6">
            <w:pPr>
              <w:spacing w:line="360" w:lineRule="exact"/>
              <w:ind w:left="0" w:leftChars="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ADP途径检测</w:t>
            </w:r>
          </w:p>
        </w:tc>
        <w:tc>
          <w:tcPr>
            <w:tcW w:w="8532" w:type="dxa"/>
            <w:tcBorders>
              <w:top w:val="single" w:color="auto" w:sz="4" w:space="0"/>
              <w:left w:val="single" w:color="auto" w:sz="4" w:space="0"/>
              <w:bottom w:val="single" w:color="auto" w:sz="4" w:space="0"/>
              <w:right w:val="single" w:color="auto" w:sz="4" w:space="0"/>
            </w:tcBorders>
            <w:vAlign w:val="center"/>
          </w:tcPr>
          <w:p w14:paraId="0F3EBB29">
            <w:pPr>
              <w:widowControl/>
              <w:spacing w:line="36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具备含有二磷酸腺苷通路的血小板图检测项目</w:t>
            </w:r>
            <w:r>
              <w:rPr>
                <w:rFonts w:hint="eastAsia" w:ascii="宋体" w:hAnsi="宋体" w:cs="宋体"/>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评估氯吡格雷等抗血小板药物的效果（血小板聚集功能检测），自动算出A</w:t>
            </w:r>
            <w:r>
              <w:rPr>
                <w:rFonts w:hint="eastAsia" w:ascii="宋体" w:hAnsi="宋体" w:cs="宋体"/>
                <w:kern w:val="2"/>
                <w:sz w:val="21"/>
                <w:szCs w:val="21"/>
                <w:highlight w:val="none"/>
                <w:lang w:val="en-US" w:eastAsia="zh-CN" w:bidi="ar-SA"/>
              </w:rPr>
              <w:t>DP</w:t>
            </w:r>
            <w:r>
              <w:rPr>
                <w:rFonts w:hint="eastAsia" w:ascii="宋体" w:hAnsi="宋体" w:eastAsia="宋体" w:cs="宋体"/>
                <w:kern w:val="2"/>
                <w:sz w:val="21"/>
                <w:szCs w:val="21"/>
                <w:highlight w:val="none"/>
                <w:lang w:val="en-US" w:eastAsia="zh-CN" w:bidi="ar-SA"/>
              </w:rPr>
              <w:t>受体通道的抑制率（A</w:t>
            </w:r>
            <w:r>
              <w:rPr>
                <w:rFonts w:hint="eastAsia" w:ascii="宋体" w:hAnsi="宋体" w:cs="宋体"/>
                <w:kern w:val="2"/>
                <w:sz w:val="21"/>
                <w:szCs w:val="21"/>
                <w:highlight w:val="none"/>
                <w:lang w:val="en-US" w:eastAsia="zh-CN" w:bidi="ar-SA"/>
              </w:rPr>
              <w:t>DP</w:t>
            </w:r>
            <w:r>
              <w:rPr>
                <w:rFonts w:hint="eastAsia" w:ascii="宋体" w:hAnsi="宋体" w:eastAsia="宋体" w:cs="宋体"/>
                <w:kern w:val="2"/>
                <w:sz w:val="21"/>
                <w:szCs w:val="21"/>
                <w:highlight w:val="none"/>
                <w:lang w:val="en-US" w:eastAsia="zh-CN" w:bidi="ar-SA"/>
              </w:rPr>
              <w:t>%），临床上用于评估噻吩并吡啶类药物的抗血小板效果。</w:t>
            </w:r>
          </w:p>
        </w:tc>
      </w:tr>
      <w:tr w14:paraId="6BE3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636" w:type="dxa"/>
            <w:tcBorders>
              <w:left w:val="single" w:color="auto" w:sz="4" w:space="0"/>
              <w:right w:val="single" w:color="auto" w:sz="4" w:space="0"/>
            </w:tcBorders>
            <w:vAlign w:val="center"/>
          </w:tcPr>
          <w:p w14:paraId="422BD9B2">
            <w:pPr>
              <w:widowControl/>
              <w:spacing w:line="360" w:lineRule="exact"/>
              <w:ind w:left="-420" w:leftChars="-200" w:firstLine="367" w:firstLineChars="175"/>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25</w:t>
            </w:r>
          </w:p>
        </w:tc>
        <w:tc>
          <w:tcPr>
            <w:tcW w:w="1552" w:type="dxa"/>
            <w:tcBorders>
              <w:left w:val="single" w:color="auto" w:sz="4" w:space="0"/>
              <w:right w:val="single" w:color="auto" w:sz="4" w:space="0"/>
            </w:tcBorders>
            <w:vAlign w:val="center"/>
          </w:tcPr>
          <w:p w14:paraId="06D5EC03">
            <w:pPr>
              <w:spacing w:line="360" w:lineRule="exact"/>
              <w:ind w:left="0" w:leftChars="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ADP及AA途径检测</w:t>
            </w:r>
          </w:p>
        </w:tc>
        <w:tc>
          <w:tcPr>
            <w:tcW w:w="8532" w:type="dxa"/>
            <w:tcBorders>
              <w:top w:val="single" w:color="auto" w:sz="4" w:space="0"/>
              <w:left w:val="single" w:color="auto" w:sz="4" w:space="0"/>
              <w:bottom w:val="single" w:color="auto" w:sz="4" w:space="0"/>
              <w:right w:val="single" w:color="auto" w:sz="4" w:space="0"/>
            </w:tcBorders>
            <w:vAlign w:val="center"/>
          </w:tcPr>
          <w:p w14:paraId="42EFAE5A">
            <w:pPr>
              <w:widowControl/>
              <w:spacing w:line="36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具有二磷酸腺苷通路及花生四烯酸通路特异性激活剂的血小板图检测项目，评估阿司匹林、氯吡格雷、阿昔单抗等抗血小板药物的效果（血小板聚集功能检测），自动算出AA、ADP受体通道的抑制率（AA%，ADP%），主要用于评估抗血小板药物的疗效</w:t>
            </w:r>
            <w:r>
              <w:rPr>
                <w:rFonts w:hint="eastAsia" w:ascii="宋体" w:hAnsi="宋体" w:cs="宋体"/>
                <w:kern w:val="2"/>
                <w:sz w:val="21"/>
                <w:szCs w:val="21"/>
                <w:highlight w:val="none"/>
                <w:lang w:val="en-US" w:eastAsia="zh-CN" w:bidi="ar-SA"/>
              </w:rPr>
              <w:t>。</w:t>
            </w:r>
          </w:p>
        </w:tc>
      </w:tr>
      <w:tr w14:paraId="5AE3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36" w:type="dxa"/>
            <w:tcBorders>
              <w:left w:val="single" w:color="auto" w:sz="4" w:space="0"/>
              <w:right w:val="single" w:color="auto" w:sz="4" w:space="0"/>
            </w:tcBorders>
            <w:vAlign w:val="center"/>
          </w:tcPr>
          <w:p w14:paraId="4C9B1445">
            <w:pPr>
              <w:widowControl/>
              <w:spacing w:line="360" w:lineRule="exact"/>
              <w:ind w:left="-420" w:leftChars="-200" w:firstLine="367" w:firstLineChars="175"/>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26</w:t>
            </w:r>
          </w:p>
        </w:tc>
        <w:tc>
          <w:tcPr>
            <w:tcW w:w="1552" w:type="dxa"/>
            <w:tcBorders>
              <w:left w:val="single" w:color="auto" w:sz="4" w:space="0"/>
              <w:right w:val="single" w:color="auto" w:sz="4" w:space="0"/>
            </w:tcBorders>
            <w:vAlign w:val="center"/>
          </w:tcPr>
          <w:p w14:paraId="25F23337">
            <w:pPr>
              <w:spacing w:line="360" w:lineRule="exact"/>
              <w:ind w:left="0" w:leftChars="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功能性纤维蛋白原检测</w:t>
            </w:r>
          </w:p>
        </w:tc>
        <w:tc>
          <w:tcPr>
            <w:tcW w:w="8532" w:type="dxa"/>
            <w:tcBorders>
              <w:top w:val="single" w:color="auto" w:sz="4" w:space="0"/>
              <w:left w:val="single" w:color="auto" w:sz="4" w:space="0"/>
              <w:bottom w:val="single" w:color="auto" w:sz="4" w:space="0"/>
              <w:right w:val="single" w:color="auto" w:sz="4" w:space="0"/>
            </w:tcBorders>
            <w:vAlign w:val="center"/>
          </w:tcPr>
          <w:p w14:paraId="3E0C61AF">
            <w:pPr>
              <w:widowControl/>
              <w:spacing w:line="36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体外检测人全血功能性纤维蛋白原的含量（功能性纤维蛋白原检测）；该试剂包含组织因子及血小板GP</w:t>
            </w:r>
            <w:r>
              <w:rPr>
                <w:rFonts w:hint="eastAsia" w:ascii="宋体" w:hAnsi="宋体" w:eastAsia="宋体" w:cs="宋体"/>
                <w:kern w:val="2"/>
                <w:sz w:val="21"/>
                <w:szCs w:val="21"/>
                <w:highlight w:val="none"/>
                <w:lang w:val="en-US" w:eastAsia="zh-CN" w:bidi="ar-SA"/>
              </w:rPr>
              <w:fldChar w:fldCharType="begin"/>
            </w:r>
            <w:r>
              <w:rPr>
                <w:rFonts w:hint="eastAsia" w:ascii="宋体" w:hAnsi="宋体" w:eastAsia="宋体" w:cs="宋体"/>
                <w:kern w:val="2"/>
                <w:sz w:val="21"/>
                <w:szCs w:val="21"/>
                <w:highlight w:val="none"/>
                <w:lang w:val="en-US" w:eastAsia="zh-CN" w:bidi="ar-SA"/>
              </w:rPr>
              <w:instrText xml:space="preserve"> = 2 \* ROMAN </w:instrText>
            </w:r>
            <w:r>
              <w:rPr>
                <w:rFonts w:hint="eastAsia" w:ascii="宋体" w:hAnsi="宋体" w:eastAsia="宋体" w:cs="宋体"/>
                <w:kern w:val="2"/>
                <w:sz w:val="21"/>
                <w:szCs w:val="21"/>
                <w:highlight w:val="none"/>
                <w:lang w:val="en-US" w:eastAsia="zh-CN" w:bidi="ar-SA"/>
              </w:rPr>
              <w:fldChar w:fldCharType="separate"/>
            </w:r>
            <w:r>
              <w:rPr>
                <w:rFonts w:hint="eastAsia" w:ascii="宋体" w:hAnsi="宋体" w:eastAsia="宋体" w:cs="宋体"/>
                <w:kern w:val="2"/>
                <w:sz w:val="21"/>
                <w:szCs w:val="21"/>
                <w:highlight w:val="none"/>
                <w:lang w:val="en-US" w:eastAsia="zh-CN" w:bidi="ar-SA"/>
              </w:rPr>
              <w:t>II</w:t>
            </w:r>
            <w:r>
              <w:rPr>
                <w:rFonts w:hint="eastAsia" w:ascii="宋体" w:hAnsi="宋体" w:eastAsia="宋体" w:cs="宋体"/>
                <w:kern w:val="2"/>
                <w:sz w:val="21"/>
                <w:szCs w:val="21"/>
                <w:highlight w:val="none"/>
                <w:lang w:val="en-US" w:eastAsia="zh-CN" w:bidi="ar-SA"/>
              </w:rPr>
              <w:fldChar w:fldCharType="end"/>
            </w:r>
            <w:r>
              <w:rPr>
                <w:rFonts w:hint="eastAsia" w:ascii="宋体" w:hAnsi="宋体" w:eastAsia="宋体" w:cs="宋体"/>
                <w:kern w:val="2"/>
                <w:sz w:val="21"/>
                <w:szCs w:val="21"/>
                <w:highlight w:val="none"/>
                <w:lang w:val="en-US" w:eastAsia="zh-CN" w:bidi="ar-SA"/>
              </w:rPr>
              <w:t>b</w:t>
            </w:r>
            <w:r>
              <w:rPr>
                <w:rFonts w:hint="eastAsia" w:ascii="宋体" w:hAnsi="宋体" w:eastAsia="宋体" w:cs="宋体"/>
                <w:kern w:val="2"/>
                <w:sz w:val="21"/>
                <w:szCs w:val="21"/>
                <w:highlight w:val="none"/>
                <w:lang w:val="en-US" w:eastAsia="zh-CN" w:bidi="ar-SA"/>
              </w:rPr>
              <w:fldChar w:fldCharType="begin"/>
            </w:r>
            <w:r>
              <w:rPr>
                <w:rFonts w:hint="eastAsia" w:ascii="宋体" w:hAnsi="宋体" w:eastAsia="宋体" w:cs="宋体"/>
                <w:kern w:val="2"/>
                <w:sz w:val="21"/>
                <w:szCs w:val="21"/>
                <w:highlight w:val="none"/>
                <w:lang w:val="en-US" w:eastAsia="zh-CN" w:bidi="ar-SA"/>
              </w:rPr>
              <w:instrText xml:space="preserve"> = 3 \* ROMAN </w:instrText>
            </w:r>
            <w:r>
              <w:rPr>
                <w:rFonts w:hint="eastAsia" w:ascii="宋体" w:hAnsi="宋体" w:eastAsia="宋体" w:cs="宋体"/>
                <w:kern w:val="2"/>
                <w:sz w:val="21"/>
                <w:szCs w:val="21"/>
                <w:highlight w:val="none"/>
                <w:lang w:val="en-US" w:eastAsia="zh-CN" w:bidi="ar-SA"/>
              </w:rPr>
              <w:fldChar w:fldCharType="separate"/>
            </w:r>
            <w:r>
              <w:rPr>
                <w:rFonts w:hint="eastAsia" w:ascii="宋体" w:hAnsi="宋体" w:eastAsia="宋体" w:cs="宋体"/>
                <w:kern w:val="2"/>
                <w:sz w:val="21"/>
                <w:szCs w:val="21"/>
                <w:highlight w:val="none"/>
                <w:lang w:val="en-US" w:eastAsia="zh-CN" w:bidi="ar-SA"/>
              </w:rPr>
              <w:t>III</w:t>
            </w:r>
            <w:r>
              <w:rPr>
                <w:rFonts w:hint="eastAsia" w:ascii="宋体" w:hAnsi="宋体" w:eastAsia="宋体" w:cs="宋体"/>
                <w:kern w:val="2"/>
                <w:sz w:val="21"/>
                <w:szCs w:val="21"/>
                <w:highlight w:val="none"/>
                <w:lang w:val="en-US" w:eastAsia="zh-CN" w:bidi="ar-SA"/>
              </w:rPr>
              <w:fldChar w:fldCharType="end"/>
            </w:r>
            <w:r>
              <w:rPr>
                <w:rFonts w:hint="eastAsia" w:ascii="宋体" w:hAnsi="宋体" w:eastAsia="宋体" w:cs="宋体"/>
                <w:kern w:val="2"/>
                <w:sz w:val="21"/>
                <w:szCs w:val="21"/>
                <w:highlight w:val="none"/>
                <w:lang w:val="en-US" w:eastAsia="zh-CN" w:bidi="ar-SA"/>
              </w:rPr>
              <w:t>a受体抑制剂两种成分。可以评估纤维蛋白原的功能，指导血制品科学使用。</w:t>
            </w:r>
          </w:p>
        </w:tc>
      </w:tr>
      <w:tr w14:paraId="5E83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36" w:type="dxa"/>
            <w:tcBorders>
              <w:left w:val="single" w:color="auto" w:sz="4" w:space="0"/>
              <w:right w:val="single" w:color="auto" w:sz="4" w:space="0"/>
            </w:tcBorders>
            <w:vAlign w:val="center"/>
          </w:tcPr>
          <w:p w14:paraId="5C43C49A">
            <w:pPr>
              <w:widowControl/>
              <w:spacing w:line="360" w:lineRule="exact"/>
              <w:ind w:left="-420" w:leftChars="-200" w:firstLine="367" w:firstLineChars="175"/>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27</w:t>
            </w:r>
          </w:p>
        </w:tc>
        <w:tc>
          <w:tcPr>
            <w:tcW w:w="1552" w:type="dxa"/>
            <w:tcBorders>
              <w:left w:val="single" w:color="auto" w:sz="4" w:space="0"/>
              <w:right w:val="single" w:color="auto" w:sz="4" w:space="0"/>
            </w:tcBorders>
            <w:vAlign w:val="center"/>
          </w:tcPr>
          <w:p w14:paraId="4B9B5799">
            <w:pPr>
              <w:spacing w:line="360" w:lineRule="exact"/>
              <w:ind w:left="0" w:leftChars="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凝血激活试剂检测</w:t>
            </w:r>
          </w:p>
        </w:tc>
        <w:tc>
          <w:tcPr>
            <w:tcW w:w="8532" w:type="dxa"/>
            <w:tcBorders>
              <w:top w:val="single" w:color="auto" w:sz="4" w:space="0"/>
              <w:left w:val="single" w:color="auto" w:sz="4" w:space="0"/>
              <w:bottom w:val="single" w:color="auto" w:sz="4" w:space="0"/>
              <w:right w:val="single" w:color="auto" w:sz="4" w:space="0"/>
            </w:tcBorders>
            <w:vAlign w:val="center"/>
          </w:tcPr>
          <w:p w14:paraId="7B7E9F42">
            <w:pPr>
              <w:widowControl/>
              <w:spacing w:line="36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具备含有高岭土和组织因子两种成分的凝血激活试剂的快速检测，</w:t>
            </w:r>
            <w:r>
              <w:rPr>
                <w:rFonts w:hint="eastAsia" w:ascii="宋体" w:hAnsi="宋体" w:cs="宋体"/>
                <w:kern w:val="2"/>
                <w:sz w:val="21"/>
                <w:szCs w:val="21"/>
                <w:highlight w:val="none"/>
                <w:lang w:val="en-US" w:eastAsia="zh-CN" w:bidi="ar-SA"/>
              </w:rPr>
              <w:t>可用于定量监测肝素治疗效果。</w:t>
            </w:r>
            <w:r>
              <w:rPr>
                <w:rFonts w:hint="eastAsia" w:ascii="宋体" w:hAnsi="宋体" w:eastAsia="宋体" w:cs="宋体"/>
                <w:kern w:val="2"/>
                <w:sz w:val="21"/>
                <w:szCs w:val="21"/>
                <w:highlight w:val="none"/>
                <w:lang w:val="en-US" w:eastAsia="zh-CN" w:bidi="ar-SA"/>
              </w:rPr>
              <w:t>TEG ACT正常值86-118S。</w:t>
            </w:r>
          </w:p>
        </w:tc>
      </w:tr>
      <w:tr w14:paraId="2D5A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36" w:type="dxa"/>
            <w:tcBorders>
              <w:left w:val="single" w:color="auto" w:sz="4" w:space="0"/>
              <w:right w:val="single" w:color="auto" w:sz="4" w:space="0"/>
            </w:tcBorders>
            <w:vAlign w:val="center"/>
          </w:tcPr>
          <w:p w14:paraId="3817DFEE">
            <w:pPr>
              <w:widowControl/>
              <w:spacing w:line="360" w:lineRule="exact"/>
              <w:ind w:left="-420" w:leftChars="-200" w:firstLine="367" w:firstLineChars="175"/>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28</w:t>
            </w:r>
          </w:p>
        </w:tc>
        <w:tc>
          <w:tcPr>
            <w:tcW w:w="1552" w:type="dxa"/>
            <w:tcBorders>
              <w:left w:val="single" w:color="auto" w:sz="4" w:space="0"/>
              <w:right w:val="single" w:color="auto" w:sz="4" w:space="0"/>
            </w:tcBorders>
            <w:vAlign w:val="center"/>
          </w:tcPr>
          <w:p w14:paraId="48743645">
            <w:pPr>
              <w:spacing w:line="360" w:lineRule="exact"/>
              <w:ind w:left="-420" w:leftChars="-200" w:firstLine="367" w:firstLineChars="175"/>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有效期</w:t>
            </w:r>
          </w:p>
        </w:tc>
        <w:tc>
          <w:tcPr>
            <w:tcW w:w="8532" w:type="dxa"/>
            <w:tcBorders>
              <w:top w:val="single" w:color="auto" w:sz="4" w:space="0"/>
              <w:left w:val="single" w:color="auto" w:sz="4" w:space="0"/>
              <w:bottom w:val="single" w:color="auto" w:sz="4" w:space="0"/>
              <w:right w:val="single" w:color="auto" w:sz="4" w:space="0"/>
            </w:tcBorders>
            <w:vAlign w:val="center"/>
          </w:tcPr>
          <w:p w14:paraId="0EFF9C95">
            <w:pPr>
              <w:widowControl/>
              <w:tabs>
                <w:tab w:val="left" w:pos="4125"/>
              </w:tabs>
              <w:spacing w:line="36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普通杯3年，血小板、快速1年</w:t>
            </w:r>
            <w:r>
              <w:rPr>
                <w:rFonts w:hint="eastAsia" w:ascii="宋体" w:hAnsi="宋体" w:cs="宋体"/>
                <w:kern w:val="2"/>
                <w:sz w:val="21"/>
                <w:szCs w:val="21"/>
                <w:highlight w:val="none"/>
                <w:lang w:val="en-US" w:eastAsia="zh-CN" w:bidi="ar-SA"/>
              </w:rPr>
              <w:t>，功纤1年，质控、肝素杯18个月。</w:t>
            </w:r>
            <w:r>
              <w:rPr>
                <w:rFonts w:hint="eastAsia" w:ascii="宋体" w:hAnsi="宋体" w:cs="宋体"/>
                <w:kern w:val="2"/>
                <w:sz w:val="21"/>
                <w:szCs w:val="21"/>
                <w:highlight w:val="none"/>
                <w:lang w:val="en-US" w:eastAsia="zh-CN" w:bidi="ar-SA"/>
              </w:rPr>
              <w:tab/>
            </w:r>
          </w:p>
        </w:tc>
      </w:tr>
      <w:tr w14:paraId="7067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636" w:type="dxa"/>
            <w:tcBorders>
              <w:left w:val="single" w:color="auto" w:sz="4" w:space="0"/>
              <w:bottom w:val="single" w:color="auto" w:sz="4" w:space="0"/>
              <w:right w:val="single" w:color="auto" w:sz="4" w:space="0"/>
            </w:tcBorders>
            <w:vAlign w:val="center"/>
          </w:tcPr>
          <w:p w14:paraId="4397EB37">
            <w:pPr>
              <w:widowControl/>
              <w:spacing w:line="360" w:lineRule="exact"/>
              <w:ind w:left="-420" w:leftChars="-200" w:firstLine="367" w:firstLineChars="175"/>
              <w:jc w:val="center"/>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29</w:t>
            </w:r>
          </w:p>
        </w:tc>
        <w:tc>
          <w:tcPr>
            <w:tcW w:w="1552" w:type="dxa"/>
            <w:tcBorders>
              <w:left w:val="single" w:color="auto" w:sz="4" w:space="0"/>
              <w:bottom w:val="single" w:color="auto" w:sz="4" w:space="0"/>
              <w:right w:val="single" w:color="auto" w:sz="4" w:space="0"/>
            </w:tcBorders>
            <w:vAlign w:val="center"/>
          </w:tcPr>
          <w:p w14:paraId="477DDD18">
            <w:pPr>
              <w:spacing w:line="360" w:lineRule="exact"/>
              <w:ind w:left="-420" w:leftChars="-200" w:firstLine="367" w:firstLineChars="175"/>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包装及设计</w:t>
            </w:r>
          </w:p>
        </w:tc>
        <w:tc>
          <w:tcPr>
            <w:tcW w:w="8532" w:type="dxa"/>
            <w:tcBorders>
              <w:top w:val="single" w:color="auto" w:sz="4" w:space="0"/>
              <w:left w:val="single" w:color="auto" w:sz="4" w:space="0"/>
              <w:bottom w:val="single" w:color="auto" w:sz="4" w:space="0"/>
              <w:right w:val="single" w:color="auto" w:sz="4" w:space="0"/>
            </w:tcBorders>
            <w:vAlign w:val="center"/>
          </w:tcPr>
          <w:p w14:paraId="1B1E7860">
            <w:pPr>
              <w:widowControl/>
              <w:tabs>
                <w:tab w:val="left" w:pos="4125"/>
              </w:tabs>
              <w:spacing w:line="36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在肝素杯检测试剂中，采取试剂杯内包埋的处理方式，只需一步加样即可完成，大大精简了进口试剂的繁冗操作，也减小了检测过程中的人为误差。在设计上，采用不同颜色的检测杯标示不同用途的检测，大大减少了客户在使用过程中出现的失误，提升用户体验效果。</w:t>
            </w:r>
          </w:p>
        </w:tc>
      </w:tr>
    </w:tbl>
    <w:p w14:paraId="3EFE0507">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b w:val="0"/>
          <w:bCs w:val="0"/>
          <w:color w:val="000000"/>
          <w:sz w:val="24"/>
          <w:szCs w:val="24"/>
          <w:lang w:val="en-US" w:eastAsia="zh-CN"/>
        </w:rPr>
      </w:pPr>
      <w:r>
        <w:rPr>
          <w:rFonts w:hint="eastAsia" w:ascii="宋体" w:hAnsi="宋体" w:cs="宋体"/>
          <w:b/>
          <w:bCs w:val="0"/>
          <w:kern w:val="2"/>
          <w:sz w:val="32"/>
          <w:szCs w:val="32"/>
          <w:lang w:val="en-US" w:eastAsia="zh-CN" w:bidi="ar-SA"/>
        </w:rPr>
        <w:t>三、糖化血红蛋白分析仪（高效液相色谱法）</w:t>
      </w:r>
    </w:p>
    <w:p w14:paraId="1F2126B7">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用于测量项目：糖化血红蛋白(HbA1c)。</w:t>
      </w:r>
    </w:p>
    <w:p w14:paraId="1CA58A64">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1、▲测定原理：离子交换高效液相色谱法(HPLC)</w:t>
      </w:r>
    </w:p>
    <w:p w14:paraId="1A255659">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2、结构及组成</w:t>
      </w:r>
      <w:r>
        <w:rPr>
          <w:rFonts w:hint="eastAsia" w:ascii="宋体" w:hAnsi="宋体" w:cs="宋体"/>
          <w:b w:val="0"/>
          <w:bCs w:val="0"/>
          <w:color w:val="000000"/>
          <w:kern w:val="2"/>
          <w:sz w:val="24"/>
          <w:szCs w:val="24"/>
          <w:lang w:val="en-US" w:eastAsia="zh-CN" w:bidi="ar-SA"/>
        </w:rPr>
        <w:tab/>
      </w:r>
      <w:r>
        <w:rPr>
          <w:rFonts w:hint="eastAsia" w:ascii="宋体" w:hAnsi="宋体" w:cs="宋体"/>
          <w:b w:val="0"/>
          <w:bCs w:val="0"/>
          <w:color w:val="000000"/>
          <w:kern w:val="2"/>
          <w:sz w:val="24"/>
          <w:szCs w:val="24"/>
          <w:lang w:val="en-US" w:eastAsia="zh-CN" w:bidi="ar-SA"/>
        </w:rPr>
        <w:t>：由触摸屏、柱温箱、微量泵、紫外光检测器、驱动控制单元、热敏打印机等组成。</w:t>
      </w:r>
    </w:p>
    <w:p w14:paraId="08D88F86">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3、样本位：≥50个，标配样本架≥10个。</w:t>
      </w:r>
    </w:p>
    <w:p w14:paraId="3390E5A7">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4、进样方式：全自动进样。</w:t>
      </w:r>
    </w:p>
    <w:p w14:paraId="2D0B6012">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5、样本管类型：静脉采血管/1.5mL EP管等。</w:t>
      </w:r>
    </w:p>
    <w:p w14:paraId="2E7ABD38">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6、▲样本参数：</w:t>
      </w:r>
    </w:p>
    <w:p w14:paraId="27701ED8">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6.1用血量少：全血模式：≤10μl；稀释血模式：≤5μl；</w:t>
      </w:r>
    </w:p>
    <w:p w14:paraId="5BEF904C">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6.2具有稀释模式。</w:t>
      </w:r>
    </w:p>
    <w:p w14:paraId="57EA9A7B">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7、★测试参数：报告结果≥6个参数：HbA1ab、HbF、LA1c、HbA1c、P3、HbA0。</w:t>
      </w:r>
    </w:p>
    <w:p w14:paraId="29AFFE79">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8、▲测量时间:检测速度≤2分钟/测试。</w:t>
      </w:r>
    </w:p>
    <w:p w14:paraId="6ACACC62">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9、重复性:CV≤2%。</w:t>
      </w:r>
    </w:p>
    <w:p w14:paraId="1D670818">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10、准确度:相对偏差≤±8.0%。</w:t>
      </w:r>
    </w:p>
    <w:p w14:paraId="0274E8B1">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11、线性相关系数:r≥0.9900。</w:t>
      </w:r>
    </w:p>
    <w:p w14:paraId="1B065D75">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12、携带污染率:≤ 3%。</w:t>
      </w:r>
    </w:p>
    <w:p w14:paraId="7CBABEE9">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13、线性范围:</w:t>
      </w:r>
      <w:r>
        <w:rPr>
          <w:rFonts w:hint="eastAsia" w:ascii="宋体" w:hAnsi="宋体" w:cs="宋体"/>
          <w:b w:val="0"/>
          <w:bCs w:val="0"/>
          <w:color w:val="000000"/>
          <w:kern w:val="2"/>
          <w:sz w:val="24"/>
          <w:szCs w:val="24"/>
          <w:lang w:val="en-US" w:eastAsia="zh-CN" w:bidi="ar-SA"/>
        </w:rPr>
        <w:tab/>
      </w:r>
      <w:r>
        <w:rPr>
          <w:rFonts w:hint="eastAsia" w:ascii="宋体" w:hAnsi="宋体" w:cs="宋体"/>
          <w:b w:val="0"/>
          <w:bCs w:val="0"/>
          <w:color w:val="000000"/>
          <w:kern w:val="2"/>
          <w:sz w:val="24"/>
          <w:szCs w:val="24"/>
          <w:lang w:val="en-US" w:eastAsia="zh-CN" w:bidi="ar-SA"/>
        </w:rPr>
        <w:t>4%~16%。</w:t>
      </w:r>
    </w:p>
    <w:p w14:paraId="52DC9826">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14、结果参考范围:4%~6%。</w:t>
      </w:r>
    </w:p>
    <w:p w14:paraId="68FB628C">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15、校准功能:自动手动均可校准。</w:t>
      </w:r>
    </w:p>
    <w:p w14:paraId="03FC5FC3">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16、质控功能:自动手动均可质控。</w:t>
      </w:r>
    </w:p>
    <w:p w14:paraId="4F41E77B">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17、★高压泵类型:双活塞高压泵，高压双柱塞泵设计，确保恒定流量。</w:t>
      </w:r>
    </w:p>
    <w:p w14:paraId="4F530E29">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18、系统压力：仪器系统压力2~12MPa。</w:t>
      </w:r>
    </w:p>
    <w:p w14:paraId="0F6A29B8">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19、▲具有一键灌注排气功能，操作方便快捷。</w:t>
      </w:r>
    </w:p>
    <w:p w14:paraId="5F5F9C19">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20、▲加样方式：具有带帽穿刺功能，防止污染。</w:t>
      </w:r>
    </w:p>
    <w:p w14:paraId="79A86A3F">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21、高精度双取样器设计，为取样精度提供双份保证。</w:t>
      </w:r>
    </w:p>
    <w:p w14:paraId="53D7EB62">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22、★独特算法：（LA1c/CHB-2），有效排除变异血红蛋白干扰。</w:t>
      </w:r>
    </w:p>
    <w:p w14:paraId="013E67DD">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23、自动化程度高：自动加样，自动混匀，自动伺服，超长待机。</w:t>
      </w:r>
    </w:p>
    <w:p w14:paraId="7D5D19FA">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24、试剂，耗材智能化管理。</w:t>
      </w:r>
    </w:p>
    <w:p w14:paraId="35A4328D">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25、LIS系统可传送图谱功能。</w:t>
      </w:r>
    </w:p>
    <w:p w14:paraId="589E5A4C">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26、储存系统：≥64G大容量储存，海量数据保存。</w:t>
      </w:r>
    </w:p>
    <w:p w14:paraId="741B17B8">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27、条形码功能：自动条码扫描。</w:t>
      </w:r>
    </w:p>
    <w:p w14:paraId="6CD380A3">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28、显示屏：彩色液晶触摸屏，中文界面。</w:t>
      </w:r>
    </w:p>
    <w:p w14:paraId="49E57CB0">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29、异常报警功能：具备异常报警功能。</w:t>
      </w:r>
    </w:p>
    <w:p w14:paraId="285BC235">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30、打印功能：热敏打印机，同时提供IFCC浓度值、NGSP面积报告。</w:t>
      </w:r>
    </w:p>
    <w:p w14:paraId="7C865ADE">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31、通讯接口：具有RS-232接口和网口；支持LIS系统连接功能。</w:t>
      </w:r>
    </w:p>
    <w:p w14:paraId="1B65D491">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32、工作环境：温度10℃～30℃，相对湿度30%～75%，大气压力：85kPa～106kPa</w:t>
      </w:r>
    </w:p>
    <w:p w14:paraId="1596D481">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33、电源：220V；50Hz；140VA。</w:t>
      </w:r>
    </w:p>
    <w:p w14:paraId="70B18A62">
      <w:pPr>
        <w:pStyle w:val="14"/>
        <w:numPr>
          <w:ilvl w:val="0"/>
          <w:numId w:val="0"/>
        </w:numPr>
        <w:spacing w:line="360" w:lineRule="auto"/>
        <w:ind w:leftChars="0" w:firstLine="480"/>
        <w:rPr>
          <w:rFonts w:hint="default" w:ascii="宋体" w:hAnsi="宋体" w:cs="宋体"/>
          <w:b w:val="0"/>
          <w:bCs w:val="0"/>
          <w:color w:val="000000"/>
          <w:kern w:val="2"/>
          <w:sz w:val="24"/>
          <w:szCs w:val="24"/>
          <w:lang w:val="en-US" w:eastAsia="zh-CN" w:bidi="ar-SA"/>
        </w:rPr>
      </w:pPr>
    </w:p>
    <w:p w14:paraId="1D74B668">
      <w:pPr>
        <w:pStyle w:val="14"/>
        <w:numPr>
          <w:ilvl w:val="0"/>
          <w:numId w:val="0"/>
        </w:numPr>
        <w:spacing w:line="360" w:lineRule="auto"/>
        <w:ind w:leftChars="0" w:firstLine="480"/>
        <w:rPr>
          <w:rFonts w:hint="default" w:ascii="宋体" w:hAnsi="宋体" w:cs="宋体"/>
          <w:b w:val="0"/>
          <w:bCs w:val="0"/>
          <w:color w:val="000000"/>
          <w:kern w:val="2"/>
          <w:sz w:val="24"/>
          <w:szCs w:val="24"/>
          <w:lang w:val="en-US" w:eastAsia="zh-CN" w:bidi="ar-SA"/>
        </w:rPr>
      </w:pPr>
    </w:p>
    <w:p w14:paraId="0B1F8B49">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center"/>
        <w:textAlignment w:val="auto"/>
        <w:rPr>
          <w:rFonts w:hint="default" w:ascii="宋体" w:hAnsi="宋体" w:cs="宋体"/>
          <w:b/>
          <w:bCs w:val="0"/>
          <w:kern w:val="2"/>
          <w:sz w:val="32"/>
          <w:szCs w:val="32"/>
          <w:lang w:val="en-US" w:eastAsia="zh-CN" w:bidi="ar-SA"/>
        </w:rPr>
      </w:pPr>
      <w:r>
        <w:rPr>
          <w:rFonts w:hint="eastAsia" w:ascii="宋体" w:hAnsi="宋体" w:cs="宋体"/>
          <w:b/>
          <w:bCs w:val="0"/>
          <w:kern w:val="2"/>
          <w:sz w:val="32"/>
          <w:szCs w:val="32"/>
          <w:lang w:val="en-US" w:eastAsia="zh-CN" w:bidi="ar-SA"/>
        </w:rPr>
        <w:t>四、全自动化学发光检测仪</w:t>
      </w:r>
    </w:p>
    <w:p w14:paraId="63C044B7">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1、方法学：</w:t>
      </w:r>
      <w:r>
        <w:rPr>
          <w:rFonts w:hint="default" w:ascii="宋体" w:hAnsi="宋体" w:cs="宋体"/>
          <w:b w:val="0"/>
          <w:bCs w:val="0"/>
          <w:color w:val="000000"/>
          <w:kern w:val="2"/>
          <w:sz w:val="24"/>
          <w:szCs w:val="24"/>
          <w:lang w:val="en-US" w:eastAsia="zh-CN" w:bidi="ar-SA"/>
        </w:rPr>
        <w:t>磁微粒载体ALP酶促化学发光</w:t>
      </w:r>
    </w:p>
    <w:p w14:paraId="2AC5219A">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★2、主机尺寸：≤430mm（长）*680mm（宽）*640mm（高）</w:t>
      </w:r>
    </w:p>
    <w:p w14:paraId="3769154F">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3、屏幕显示器：≥15英寸彩色触摸</w:t>
      </w:r>
    </w:p>
    <w:p w14:paraId="70DF1F9D">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★4、检测速度：≥120T/H</w:t>
      </w:r>
    </w:p>
    <w:p w14:paraId="2B75B5CC">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★5、反应量：≤400ul/T</w:t>
      </w:r>
    </w:p>
    <w:p w14:paraId="7F7AF6DB">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6、样本类型：血清、血浆</w:t>
      </w:r>
    </w:p>
    <w:p w14:paraId="1C9C2748">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7、上样本方式：原始管开盖自动上样</w:t>
      </w:r>
    </w:p>
    <w:p w14:paraId="56E9E36A">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8、接口：4个USB接口； 1个网口</w:t>
      </w:r>
    </w:p>
    <w:p w14:paraId="03ECC2F5">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9、打印：支持USB打印机</w:t>
      </w:r>
    </w:p>
    <w:p w14:paraId="05586E21">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★10、支持以下检测项目：TM，t-PAI-C，PIC，FDP，TAT，D-D</w:t>
      </w:r>
    </w:p>
    <w:p w14:paraId="0A488348">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11、批内重复性：CV≤8 %</w:t>
      </w:r>
    </w:p>
    <w:p w14:paraId="0636F6CE">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12、稳定性：分析仪开机处于稳定工作状态后第4h、第8h的测试结果与处于稳定工作状态初始时的测试结果的相对偏倚不超过±10%</w:t>
      </w:r>
    </w:p>
    <w:p w14:paraId="53F234D6">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13、加样准确性：对10ul允许误差±5%，变异系数不超过2%；对200ul允许误差±3%，变异系数不超过1%</w:t>
      </w:r>
    </w:p>
    <w:p w14:paraId="68A3EED7">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14、线性相关性：线性相关系数（r）≥0.99</w:t>
      </w:r>
    </w:p>
    <w:p w14:paraId="12D0436E">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15、温度准确度：孵育盘控制37±0.3℃</w:t>
      </w:r>
    </w:p>
    <w:p w14:paraId="34FDF88A">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16、携带污染率：≤5*10-6</w:t>
      </w:r>
    </w:p>
    <w:p w14:paraId="195EFD27">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★17、样本位数量：≥30个样本位</w:t>
      </w:r>
    </w:p>
    <w:p w14:paraId="1DBBBF4D">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18、试剂位数量：≥10个试剂位</w:t>
      </w:r>
    </w:p>
    <w:p w14:paraId="6A78C3C3">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19、反应杯：可容纳200个，支持散装反应杯上机</w:t>
      </w:r>
    </w:p>
    <w:p w14:paraId="2F58B58D">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★20、整机重量：≤62kg</w:t>
      </w:r>
    </w:p>
    <w:p w14:paraId="55E04DF0">
      <w:pPr>
        <w:pStyle w:val="14"/>
        <w:numPr>
          <w:ilvl w:val="0"/>
          <w:numId w:val="0"/>
        </w:numPr>
        <w:spacing w:line="360" w:lineRule="auto"/>
        <w:ind w:leftChars="0" w:firstLine="480"/>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21、试剂冷藏：24小时不间断冷藏，试剂盘冷藏温度2℃～8℃</w:t>
      </w:r>
    </w:p>
    <w:p w14:paraId="12F484F7">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3705D3BA">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493BF75B">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5D711C63">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2BE088E3">
      <w:pPr>
        <w:jc w:val="left"/>
        <w:rPr>
          <w:rFonts w:hint="eastAsia" w:ascii="宋体" w:hAnsi="宋体" w:cs="宋体"/>
          <w:b/>
          <w:color w:val="000000"/>
          <w:sz w:val="28"/>
          <w:szCs w:val="28"/>
          <w:lang w:val="en-US" w:eastAsia="zh-CN"/>
        </w:rPr>
      </w:pPr>
    </w:p>
    <w:p w14:paraId="4E2D8C75">
      <w:pPr>
        <w:jc w:val="left"/>
        <w:rPr>
          <w:rFonts w:hint="eastAsia" w:ascii="宋体" w:hAnsi="宋体" w:cs="宋体"/>
          <w:b/>
          <w:color w:val="000000"/>
          <w:sz w:val="28"/>
          <w:szCs w:val="28"/>
          <w:lang w:val="en-US" w:eastAsia="zh-CN"/>
        </w:rPr>
      </w:pPr>
    </w:p>
    <w:p w14:paraId="18D26E25">
      <w:pPr>
        <w:jc w:val="left"/>
        <w:rPr>
          <w:rFonts w:hint="eastAsia" w:ascii="宋体" w:hAnsi="宋体" w:cs="宋体"/>
          <w:b/>
          <w:color w:val="000000"/>
          <w:sz w:val="28"/>
          <w:szCs w:val="28"/>
          <w:lang w:val="en-US" w:eastAsia="zh-CN"/>
        </w:rPr>
      </w:pPr>
    </w:p>
    <w:p w14:paraId="485B2B93">
      <w:pPr>
        <w:jc w:val="left"/>
        <w:rPr>
          <w:rFonts w:hint="eastAsia" w:ascii="宋体" w:hAnsi="宋体" w:cs="宋体"/>
          <w:b/>
          <w:color w:val="000000"/>
          <w:sz w:val="28"/>
          <w:szCs w:val="28"/>
          <w:lang w:val="en-US" w:eastAsia="zh-CN"/>
        </w:rPr>
      </w:pPr>
    </w:p>
    <w:p w14:paraId="52C752E4">
      <w:pPr>
        <w:jc w:val="left"/>
        <w:rPr>
          <w:rFonts w:hint="eastAsia" w:ascii="宋体" w:hAnsi="宋体" w:cs="宋体"/>
          <w:b/>
          <w:color w:val="000000"/>
          <w:sz w:val="28"/>
          <w:szCs w:val="28"/>
          <w:lang w:val="en-US" w:eastAsia="zh-CN"/>
        </w:rPr>
      </w:pPr>
    </w:p>
    <w:p w14:paraId="4E2D3679">
      <w:pPr>
        <w:jc w:val="left"/>
        <w:rPr>
          <w:rFonts w:hint="eastAsia" w:ascii="宋体" w:hAnsi="宋体" w:cs="宋体"/>
          <w:b/>
          <w:color w:val="000000"/>
          <w:sz w:val="28"/>
          <w:szCs w:val="28"/>
          <w:lang w:val="en-US" w:eastAsia="zh-CN"/>
        </w:rPr>
      </w:pPr>
    </w:p>
    <w:p w14:paraId="3373CFA3">
      <w:pPr>
        <w:jc w:val="left"/>
        <w:rPr>
          <w:rFonts w:hint="eastAsia" w:ascii="宋体" w:hAnsi="宋体" w:cs="宋体"/>
          <w:b/>
          <w:color w:val="000000"/>
          <w:sz w:val="28"/>
          <w:szCs w:val="28"/>
          <w:lang w:val="en-US" w:eastAsia="zh-CN"/>
        </w:rPr>
      </w:pPr>
    </w:p>
    <w:p w14:paraId="34FE4AA1">
      <w:pPr>
        <w:jc w:val="left"/>
        <w:rPr>
          <w:rFonts w:hint="eastAsia" w:ascii="宋体" w:hAnsi="宋体" w:cs="宋体"/>
          <w:b/>
          <w:color w:val="000000"/>
          <w:sz w:val="28"/>
          <w:szCs w:val="28"/>
          <w:lang w:val="en-US" w:eastAsia="zh-CN"/>
        </w:rPr>
      </w:pPr>
    </w:p>
    <w:p w14:paraId="501AD258">
      <w:pPr>
        <w:jc w:val="left"/>
        <w:rPr>
          <w:rFonts w:hint="eastAsia" w:ascii="宋体" w:hAnsi="宋体" w:cs="宋体"/>
          <w:b/>
          <w:color w:val="000000"/>
          <w:sz w:val="28"/>
          <w:szCs w:val="28"/>
          <w:lang w:val="en-US" w:eastAsia="zh-CN"/>
        </w:rPr>
      </w:pPr>
    </w:p>
    <w:p w14:paraId="2553FA47">
      <w:pPr>
        <w:jc w:val="left"/>
        <w:rPr>
          <w:rFonts w:hint="eastAsia" w:ascii="宋体" w:hAnsi="宋体" w:cs="宋体"/>
          <w:b/>
          <w:color w:val="000000"/>
          <w:sz w:val="28"/>
          <w:szCs w:val="28"/>
          <w:lang w:val="en-US" w:eastAsia="zh-CN"/>
        </w:rPr>
      </w:pPr>
    </w:p>
    <w:p w14:paraId="7A0BA522">
      <w:pPr>
        <w:jc w:val="left"/>
        <w:rPr>
          <w:rFonts w:hint="eastAsia" w:ascii="宋体" w:hAnsi="宋体" w:cs="宋体"/>
          <w:b/>
          <w:color w:val="000000"/>
          <w:sz w:val="28"/>
          <w:szCs w:val="28"/>
          <w:lang w:val="en-US" w:eastAsia="zh-CN"/>
        </w:rPr>
      </w:pPr>
    </w:p>
    <w:p w14:paraId="42F06A8A">
      <w:pPr>
        <w:jc w:val="left"/>
        <w:rPr>
          <w:rFonts w:hint="eastAsia" w:ascii="宋体" w:hAnsi="宋体" w:cs="宋体"/>
          <w:b/>
          <w:color w:val="000000"/>
          <w:sz w:val="28"/>
          <w:szCs w:val="28"/>
          <w:lang w:val="en-US" w:eastAsia="zh-CN"/>
        </w:rPr>
      </w:pPr>
    </w:p>
    <w:p w14:paraId="7E86EEA7">
      <w:pPr>
        <w:jc w:val="left"/>
        <w:rPr>
          <w:rFonts w:hint="eastAsia" w:ascii="宋体" w:hAnsi="宋体" w:cs="宋体"/>
          <w:b/>
          <w:color w:val="000000"/>
          <w:sz w:val="28"/>
          <w:szCs w:val="28"/>
          <w:lang w:val="en-US" w:eastAsia="zh-CN"/>
        </w:rPr>
      </w:pPr>
    </w:p>
    <w:p w14:paraId="1EE3E258">
      <w:pPr>
        <w:jc w:val="left"/>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投标人将严格按以下要求及格式制作资料，并附在报价材料中：</w:t>
      </w:r>
    </w:p>
    <w:p w14:paraId="1BB9B028">
      <w:pPr>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1</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rPr>
        <w:t>报价一览表</w:t>
      </w:r>
      <w:bookmarkStart w:id="1" w:name="_Toc171325099"/>
    </w:p>
    <w:bookmarkEnd w:id="1"/>
    <w:p w14:paraId="4F7DB625">
      <w:pPr>
        <w:bidi w:val="0"/>
        <w:jc w:val="center"/>
        <w:rPr>
          <w:rFonts w:hint="eastAsia"/>
          <w:b/>
          <w:bCs/>
          <w:sz w:val="40"/>
          <w:szCs w:val="36"/>
          <w:lang w:eastAsia="zh-CN"/>
        </w:rPr>
      </w:pPr>
    </w:p>
    <w:p w14:paraId="42A56AD3">
      <w:pPr>
        <w:bidi w:val="0"/>
        <w:jc w:val="center"/>
        <w:rPr>
          <w:rFonts w:hint="eastAsia"/>
          <w:b/>
          <w:bCs/>
          <w:sz w:val="24"/>
          <w:szCs w:val="22"/>
          <w:lang w:val="en-US" w:eastAsia="zh-CN"/>
        </w:rPr>
      </w:pPr>
      <w:r>
        <w:rPr>
          <w:rFonts w:hint="eastAsia"/>
          <w:b/>
          <w:bCs/>
          <w:sz w:val="40"/>
          <w:szCs w:val="36"/>
          <w:lang w:val="en-US" w:eastAsia="zh-CN"/>
        </w:rPr>
        <w:t>检验设备一批项目</w:t>
      </w:r>
      <w:r>
        <w:rPr>
          <w:rFonts w:hint="eastAsia"/>
          <w:b/>
          <w:bCs/>
          <w:sz w:val="40"/>
          <w:szCs w:val="36"/>
          <w:lang w:eastAsia="zh-CN"/>
        </w:rPr>
        <w:t>报价表</w:t>
      </w:r>
    </w:p>
    <w:p w14:paraId="6F84AE61">
      <w:pPr>
        <w:rPr>
          <w:rFonts w:hint="eastAsia"/>
          <w:b/>
          <w:bCs/>
          <w:sz w:val="24"/>
          <w:szCs w:val="22"/>
          <w:lang w:val="en-US" w:eastAsia="zh-CN"/>
        </w:rPr>
      </w:pPr>
    </w:p>
    <w:p w14:paraId="51FD00FC">
      <w:pPr>
        <w:rPr>
          <w:rFonts w:hint="eastAsia"/>
          <w:b/>
          <w:bCs/>
          <w:sz w:val="24"/>
          <w:szCs w:val="22"/>
          <w:lang w:val="en-US" w:eastAsia="zh-CN"/>
        </w:rPr>
      </w:pPr>
      <w:r>
        <w:rPr>
          <w:rFonts w:hint="eastAsia"/>
          <w:b/>
          <w:bCs/>
          <w:sz w:val="24"/>
          <w:szCs w:val="22"/>
          <w:lang w:val="en-US" w:eastAsia="zh-CN"/>
        </w:rPr>
        <w:t>项目名称：检验设备一批采购项目</w:t>
      </w:r>
    </w:p>
    <w:p w14:paraId="5CA2A41E">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项目编号：</w:t>
      </w:r>
      <w:r>
        <w:rPr>
          <w:rFonts w:hint="eastAsia" w:ascii="宋体" w:hAnsi="宋体" w:cs="宋体"/>
          <w:b/>
          <w:bCs/>
          <w:sz w:val="24"/>
          <w:szCs w:val="24"/>
          <w:lang w:val="en-US" w:eastAsia="zh-CN"/>
        </w:rPr>
        <w:t>BYXJ-2025004</w:t>
      </w:r>
    </w:p>
    <w:tbl>
      <w:tblPr>
        <w:tblStyle w:val="9"/>
        <w:tblpPr w:leftFromText="180" w:rightFromText="180" w:vertAnchor="text" w:horzAnchor="page" w:tblpX="1785" w:tblpY="5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6278"/>
      </w:tblGrid>
      <w:tr w14:paraId="3C50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244" w:type="dxa"/>
            <w:noWrap w:val="0"/>
            <w:vAlign w:val="center"/>
          </w:tcPr>
          <w:p w14:paraId="2CC2D778">
            <w:pPr>
              <w:pStyle w:val="3"/>
              <w:jc w:val="center"/>
              <w:rPr>
                <w:rFonts w:hint="eastAsia" w:ascii="仿宋" w:hAnsi="仿宋" w:eastAsia="仿宋" w:cs="仿宋"/>
                <w:b/>
                <w:bCs/>
                <w:color w:val="000000"/>
                <w:sz w:val="32"/>
                <w:szCs w:val="32"/>
                <w:vertAlign w:val="baseline"/>
                <w:lang w:val="en-US" w:eastAsia="zh-CN"/>
              </w:rPr>
            </w:pPr>
            <w:r>
              <w:rPr>
                <w:rFonts w:hint="eastAsia" w:ascii="仿宋" w:hAnsi="仿宋" w:eastAsia="仿宋" w:cs="仿宋"/>
                <w:b/>
                <w:bCs/>
                <w:color w:val="000000"/>
                <w:sz w:val="32"/>
                <w:szCs w:val="32"/>
                <w:vertAlign w:val="baseline"/>
                <w:lang w:val="en-US" w:eastAsia="zh-CN"/>
              </w:rPr>
              <w:t>机构名称</w:t>
            </w:r>
          </w:p>
        </w:tc>
        <w:tc>
          <w:tcPr>
            <w:tcW w:w="6278" w:type="dxa"/>
            <w:noWrap w:val="0"/>
            <w:vAlign w:val="top"/>
          </w:tcPr>
          <w:p w14:paraId="483902B4">
            <w:pPr>
              <w:pStyle w:val="3"/>
              <w:rPr>
                <w:rFonts w:hint="eastAsia" w:ascii="仿宋" w:hAnsi="仿宋" w:eastAsia="仿宋" w:cs="仿宋"/>
                <w:b/>
                <w:bCs/>
                <w:color w:val="000000"/>
                <w:sz w:val="24"/>
                <w:szCs w:val="24"/>
                <w:vertAlign w:val="baseline"/>
              </w:rPr>
            </w:pPr>
          </w:p>
        </w:tc>
      </w:tr>
      <w:tr w14:paraId="21FB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244" w:type="dxa"/>
            <w:noWrap w:val="0"/>
            <w:vAlign w:val="center"/>
          </w:tcPr>
          <w:p w14:paraId="74FA299C">
            <w:pPr>
              <w:pStyle w:val="3"/>
              <w:jc w:val="center"/>
              <w:rPr>
                <w:rFonts w:hint="default" w:ascii="仿宋" w:hAnsi="仿宋" w:eastAsia="仿宋" w:cs="仿宋"/>
                <w:b/>
                <w:bCs/>
                <w:color w:val="000000"/>
                <w:sz w:val="32"/>
                <w:szCs w:val="32"/>
                <w:vertAlign w:val="baseline"/>
                <w:lang w:val="en-US" w:eastAsia="zh-CN"/>
              </w:rPr>
            </w:pPr>
            <w:r>
              <w:rPr>
                <w:rFonts w:hint="eastAsia" w:ascii="仿宋" w:hAnsi="仿宋" w:eastAsia="仿宋" w:cs="仿宋"/>
                <w:b/>
                <w:bCs/>
                <w:color w:val="000000"/>
                <w:sz w:val="32"/>
                <w:szCs w:val="32"/>
                <w:vertAlign w:val="baseline"/>
                <w:lang w:val="en-US" w:eastAsia="zh-CN"/>
              </w:rPr>
              <w:t>报价金额</w:t>
            </w:r>
          </w:p>
        </w:tc>
        <w:tc>
          <w:tcPr>
            <w:tcW w:w="6278" w:type="dxa"/>
            <w:noWrap w:val="0"/>
            <w:vAlign w:val="top"/>
          </w:tcPr>
          <w:p w14:paraId="13B1BC8F">
            <w:pPr>
              <w:pStyle w:val="3"/>
              <w:rPr>
                <w:rFonts w:hint="default"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大写：</w:t>
            </w:r>
            <w:r>
              <w:rPr>
                <w:rFonts w:hint="eastAsia" w:ascii="仿宋" w:hAnsi="仿宋" w:eastAsia="仿宋" w:cs="仿宋"/>
                <w:b/>
                <w:bCs/>
                <w:color w:val="000000"/>
                <w:sz w:val="24"/>
                <w:szCs w:val="24"/>
                <w:u w:val="single"/>
                <w:vertAlign w:val="baseline"/>
                <w:lang w:val="en-US" w:eastAsia="zh-CN"/>
              </w:rPr>
              <w:t xml:space="preserve">                             </w:t>
            </w:r>
            <w:r>
              <w:rPr>
                <w:rFonts w:hint="eastAsia" w:ascii="仿宋" w:hAnsi="仿宋" w:eastAsia="仿宋" w:cs="仿宋"/>
                <w:b/>
                <w:bCs/>
                <w:color w:val="000000"/>
                <w:sz w:val="24"/>
                <w:szCs w:val="24"/>
                <w:vertAlign w:val="baseline"/>
                <w:lang w:val="en-US" w:eastAsia="zh-CN"/>
              </w:rPr>
              <w:t>人民币</w:t>
            </w:r>
          </w:p>
          <w:p w14:paraId="1216EE97">
            <w:pPr>
              <w:rPr>
                <w:rFonts w:hint="default" w:ascii="仿宋" w:hAnsi="仿宋" w:eastAsia="仿宋" w:cs="仿宋"/>
                <w:b/>
                <w:bCs/>
                <w:sz w:val="24"/>
                <w:szCs w:val="24"/>
                <w:lang w:val="en-US" w:eastAsia="zh-CN"/>
              </w:rPr>
            </w:pPr>
            <w:r>
              <w:rPr>
                <w:rFonts w:hint="eastAsia" w:ascii="仿宋" w:hAnsi="仿宋" w:eastAsia="仿宋" w:cs="仿宋"/>
                <w:b/>
                <w:bCs/>
                <w:color w:val="000000"/>
                <w:sz w:val="24"/>
                <w:szCs w:val="24"/>
                <w:vertAlign w:val="baseline"/>
                <w:lang w:val="en-US" w:eastAsia="zh-CN"/>
              </w:rPr>
              <w:t>小写：</w:t>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single"/>
                <w:lang w:val="en-US" w:eastAsia="zh-CN" w:bidi="ar"/>
              </w:rPr>
              <w:t xml:space="preserve">                           </w:t>
            </w:r>
            <w:r>
              <w:rPr>
                <w:rFonts w:hint="eastAsia" w:ascii="仿宋" w:hAnsi="仿宋" w:eastAsia="仿宋" w:cs="仿宋"/>
                <w:b/>
                <w:bCs/>
                <w:i w:val="0"/>
                <w:iCs w:val="0"/>
                <w:color w:val="000000"/>
                <w:kern w:val="0"/>
                <w:sz w:val="24"/>
                <w:szCs w:val="24"/>
                <w:u w:val="none"/>
                <w:lang w:val="en-US" w:eastAsia="zh-CN" w:bidi="ar"/>
              </w:rPr>
              <w:t>元</w:t>
            </w:r>
          </w:p>
        </w:tc>
      </w:tr>
      <w:tr w14:paraId="5B00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noWrap w:val="0"/>
            <w:vAlign w:val="center"/>
          </w:tcPr>
          <w:p w14:paraId="76977669">
            <w:pPr>
              <w:pStyle w:val="3"/>
              <w:jc w:val="center"/>
              <w:rPr>
                <w:rFonts w:hint="eastAsia" w:ascii="仿宋" w:hAnsi="仿宋" w:eastAsia="仿宋" w:cs="仿宋"/>
                <w:b/>
                <w:bCs/>
                <w:color w:val="000000"/>
                <w:sz w:val="32"/>
                <w:szCs w:val="32"/>
                <w:vertAlign w:val="baseline"/>
                <w:lang w:val="en-US" w:eastAsia="zh-CN"/>
              </w:rPr>
            </w:pPr>
            <w:r>
              <w:rPr>
                <w:rFonts w:hint="eastAsia" w:ascii="仿宋" w:hAnsi="仿宋" w:eastAsia="仿宋" w:cs="仿宋"/>
                <w:b/>
                <w:bCs/>
                <w:color w:val="000000"/>
                <w:sz w:val="32"/>
                <w:szCs w:val="32"/>
                <w:vertAlign w:val="baseline"/>
                <w:lang w:val="en-US" w:eastAsia="zh-CN"/>
              </w:rPr>
              <w:t>合同履行期限</w:t>
            </w:r>
          </w:p>
        </w:tc>
        <w:tc>
          <w:tcPr>
            <w:tcW w:w="6278" w:type="dxa"/>
            <w:noWrap w:val="0"/>
            <w:vAlign w:val="top"/>
          </w:tcPr>
          <w:p w14:paraId="5677AD73">
            <w:pPr>
              <w:pStyle w:val="3"/>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32"/>
                <w:szCs w:val="32"/>
                <w:vertAlign w:val="baseline"/>
                <w:lang w:val="en-US" w:eastAsia="zh-CN"/>
              </w:rPr>
              <w:t>1年（以实际协议为准）</w:t>
            </w:r>
          </w:p>
        </w:tc>
      </w:tr>
    </w:tbl>
    <w:p w14:paraId="636AA74B">
      <w:pPr>
        <w:pStyle w:val="3"/>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机构名称：</w:t>
      </w:r>
      <w:r>
        <w:rPr>
          <w:rFonts w:hint="eastAsia" w:ascii="仿宋" w:hAnsi="仿宋" w:eastAsia="仿宋" w:cs="仿宋"/>
          <w:b/>
          <w:bCs/>
          <w:color w:val="000000"/>
          <w:sz w:val="28"/>
          <w:szCs w:val="28"/>
          <w:u w:val="single"/>
          <w:lang w:val="en-US" w:eastAsia="zh-CN"/>
        </w:rPr>
        <w:t xml:space="preserve">                           </w:t>
      </w:r>
      <w:r>
        <w:rPr>
          <w:rFonts w:hint="eastAsia" w:ascii="仿宋" w:hAnsi="仿宋" w:eastAsia="仿宋" w:cs="仿宋"/>
          <w:b/>
          <w:bCs/>
          <w:color w:val="000000"/>
          <w:sz w:val="28"/>
          <w:szCs w:val="28"/>
          <w:lang w:val="en-US" w:eastAsia="zh-CN"/>
        </w:rPr>
        <w:t>（填写单位名称并盖章）</w:t>
      </w:r>
    </w:p>
    <w:p w14:paraId="34394439">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法定代表人或授权人代表：</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lang w:val="en-US" w:eastAsia="zh-CN"/>
        </w:rPr>
        <w:t>（签字或盖章）</w:t>
      </w:r>
    </w:p>
    <w:p w14:paraId="6F7C937B">
      <w:pPr>
        <w:jc w:val="left"/>
        <w:rPr>
          <w:rFonts w:hint="eastAsia" w:ascii="仿宋" w:hAnsi="仿宋" w:eastAsia="仿宋" w:cs="仿宋"/>
          <w:b/>
          <w:bCs/>
          <w:sz w:val="28"/>
          <w:szCs w:val="28"/>
          <w:lang w:val="en-US" w:eastAsia="zh-CN"/>
        </w:rPr>
      </w:pPr>
    </w:p>
    <w:p w14:paraId="1B3E0CCD">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联系电话：                           </w:t>
      </w:r>
    </w:p>
    <w:p w14:paraId="1B4E24B4">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日期：2025年  月  日</w:t>
      </w:r>
    </w:p>
    <w:p w14:paraId="4407ECCE">
      <w:pPr>
        <w:rPr>
          <w:rFonts w:hint="eastAsia"/>
          <w:lang w:val="en-US" w:eastAsia="zh-CN"/>
        </w:rPr>
      </w:pPr>
    </w:p>
    <w:p w14:paraId="66B8B17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说明：本表价格一栏空白，落款处供应商名称（盖章）处须有供应商加盖公章，否则本次报价无效，将采用投标报价作为最终报价，供应商应尽量避免书写错误。</w:t>
      </w:r>
    </w:p>
    <w:p w14:paraId="24BC1399">
      <w:pPr>
        <w:spacing w:line="440" w:lineRule="exact"/>
        <w:rPr>
          <w:rFonts w:hint="eastAsia" w:ascii="宋体" w:hAnsi="宋体" w:eastAsia="宋体" w:cs="宋体"/>
          <w:b/>
          <w:bCs/>
          <w:sz w:val="28"/>
          <w:szCs w:val="28"/>
        </w:rPr>
      </w:pPr>
      <w:r>
        <w:rPr>
          <w:rFonts w:hint="eastAsia" w:ascii="仿宋" w:hAnsi="仿宋" w:eastAsia="仿宋" w:cs="仿宋"/>
          <w:b/>
          <w:bCs/>
          <w:color w:val="000000"/>
          <w:sz w:val="24"/>
          <w:szCs w:val="24"/>
        </w:rPr>
        <w:t>注:</w:t>
      </w:r>
      <w:r>
        <w:rPr>
          <w:rFonts w:hint="eastAsia" w:ascii="仿宋" w:hAnsi="仿宋" w:eastAsia="仿宋" w:cs="仿宋"/>
          <w:bCs/>
          <w:color w:val="000000"/>
          <w:sz w:val="24"/>
          <w:szCs w:val="24"/>
        </w:rPr>
        <w:t>①报价应包括文件所规定的采购范围的全部内容； ②</w:t>
      </w:r>
      <w:r>
        <w:rPr>
          <w:rFonts w:hint="eastAsia" w:ascii="仿宋" w:hAnsi="仿宋" w:eastAsia="仿宋" w:cs="仿宋"/>
          <w:color w:val="000000"/>
          <w:sz w:val="24"/>
          <w:szCs w:val="24"/>
        </w:rPr>
        <w:t>报价总计包括一切相关费用（含</w:t>
      </w:r>
      <w:r>
        <w:rPr>
          <w:rFonts w:hint="eastAsia" w:ascii="仿宋" w:hAnsi="仿宋" w:eastAsia="仿宋" w:cs="仿宋"/>
          <w:color w:val="000000"/>
          <w:sz w:val="24"/>
          <w:szCs w:val="24"/>
          <w:lang w:val="en-US" w:eastAsia="zh-CN"/>
        </w:rPr>
        <w:t>质保期内更换全新配件产品费用、</w:t>
      </w:r>
      <w:r>
        <w:rPr>
          <w:rFonts w:hint="eastAsia" w:ascii="仿宋" w:hAnsi="仿宋" w:eastAsia="仿宋" w:cs="仿宋"/>
          <w:color w:val="000000"/>
          <w:sz w:val="24"/>
          <w:szCs w:val="24"/>
        </w:rPr>
        <w:t>产品安装调试费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税费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质保期外的维修费</w:t>
      </w:r>
      <w:r>
        <w:rPr>
          <w:rFonts w:hint="eastAsia" w:ascii="仿宋" w:hAnsi="仿宋" w:eastAsia="仿宋" w:cs="仿宋"/>
          <w:color w:val="000000"/>
          <w:sz w:val="24"/>
          <w:szCs w:val="24"/>
        </w:rPr>
        <w:t>等）。</w:t>
      </w:r>
      <w:bookmarkStart w:id="2" w:name="_Toc146709127"/>
    </w:p>
    <w:p w14:paraId="25C0109B">
      <w:pPr>
        <w:bidi w:val="0"/>
        <w:jc w:val="both"/>
        <w:rPr>
          <w:rFonts w:hint="eastAsia" w:ascii="宋体" w:hAnsi="宋体" w:eastAsia="宋体" w:cs="宋体"/>
          <w:b/>
          <w:bCs/>
          <w:sz w:val="28"/>
          <w:szCs w:val="28"/>
        </w:rPr>
      </w:pPr>
      <w:r>
        <w:rPr>
          <w:rFonts w:hint="eastAsia" w:ascii="宋体" w:hAnsi="宋体" w:eastAsia="宋体" w:cs="宋体"/>
          <w:b/>
          <w:bCs/>
          <w:sz w:val="28"/>
          <w:szCs w:val="28"/>
        </w:rPr>
        <w:t>2</w:t>
      </w:r>
      <w:bookmarkEnd w:id="2"/>
      <w:r>
        <w:rPr>
          <w:rFonts w:hint="eastAsia" w:ascii="宋体" w:hAnsi="宋体" w:eastAsia="宋体" w:cs="宋体"/>
          <w:b/>
          <w:bCs/>
          <w:sz w:val="28"/>
          <w:szCs w:val="28"/>
          <w:lang w:val="en-US" w:eastAsia="zh-CN"/>
        </w:rPr>
        <w:t>.</w:t>
      </w:r>
      <w:r>
        <w:rPr>
          <w:rFonts w:hint="eastAsia" w:ascii="宋体" w:hAnsi="宋体" w:eastAsia="宋体" w:cs="宋体"/>
          <w:b/>
          <w:bCs/>
          <w:sz w:val="28"/>
          <w:szCs w:val="28"/>
        </w:rPr>
        <w:t>法定代表人授权书格式</w:t>
      </w:r>
    </w:p>
    <w:p w14:paraId="07A58BAB">
      <w:pPr>
        <w:jc w:val="center"/>
        <w:rPr>
          <w:rFonts w:hint="eastAsia" w:ascii="宋体" w:hAnsi="宋体" w:eastAsia="宋体" w:cs="宋体"/>
          <w:b/>
          <w:color w:val="000000"/>
          <w:sz w:val="36"/>
          <w:szCs w:val="36"/>
          <w:lang w:val="en-GB"/>
        </w:rPr>
      </w:pPr>
    </w:p>
    <w:p w14:paraId="0D920CB6">
      <w:pPr>
        <w:jc w:val="center"/>
        <w:rPr>
          <w:rFonts w:hint="eastAsia" w:ascii="宋体" w:hAnsi="宋体" w:eastAsia="宋体" w:cs="宋体"/>
          <w:b/>
          <w:color w:val="000000"/>
          <w:sz w:val="32"/>
          <w:szCs w:val="32"/>
          <w:lang w:val="en-GB"/>
        </w:rPr>
      </w:pPr>
      <w:r>
        <w:rPr>
          <w:rFonts w:hint="eastAsia" w:ascii="宋体" w:hAnsi="宋体" w:eastAsia="宋体" w:cs="宋体"/>
          <w:b/>
          <w:color w:val="000000"/>
          <w:sz w:val="32"/>
          <w:szCs w:val="32"/>
          <w:lang w:val="en-GB"/>
        </w:rPr>
        <w:t>法定代表人授权书</w:t>
      </w:r>
    </w:p>
    <w:p w14:paraId="41E09479">
      <w:pPr>
        <w:spacing w:line="360" w:lineRule="auto"/>
        <w:rPr>
          <w:rFonts w:hint="eastAsia" w:ascii="宋体" w:hAnsi="宋体" w:eastAsia="宋体" w:cs="宋体"/>
          <w:b/>
          <w:bCs/>
          <w:color w:val="000000"/>
          <w:sz w:val="28"/>
          <w:szCs w:val="28"/>
          <w:lang w:val="en-GB"/>
        </w:rPr>
      </w:pPr>
      <w:r>
        <w:rPr>
          <w:rFonts w:hint="eastAsia" w:ascii="宋体" w:hAnsi="宋体" w:eastAsia="宋体" w:cs="宋体"/>
          <w:b/>
          <w:color w:val="000000"/>
          <w:sz w:val="28"/>
          <w:szCs w:val="28"/>
        </w:rPr>
        <w:t>致</w:t>
      </w:r>
      <w:r>
        <w:rPr>
          <w:rFonts w:hint="eastAsia" w:ascii="宋体" w:hAnsi="宋体" w:eastAsia="宋体" w:cs="宋体"/>
          <w:b/>
          <w:color w:val="000000"/>
          <w:sz w:val="28"/>
          <w:szCs w:val="28"/>
          <w:lang w:eastAsia="zh-CN"/>
        </w:rPr>
        <w:t>保亭黎族苗族自治县人民医院</w:t>
      </w:r>
      <w:r>
        <w:rPr>
          <w:rFonts w:hint="eastAsia" w:ascii="宋体" w:hAnsi="宋体" w:eastAsia="宋体" w:cs="宋体"/>
          <w:b/>
          <w:color w:val="000000"/>
          <w:sz w:val="28"/>
          <w:szCs w:val="28"/>
        </w:rPr>
        <w:t>：</w:t>
      </w:r>
    </w:p>
    <w:p w14:paraId="1AED546E">
      <w:pPr>
        <w:numPr>
          <w:ilvl w:val="1"/>
          <w:numId w:val="2"/>
        </w:numPr>
        <w:shd w:val="clear" w:color="auto" w:fill="FFFFFF"/>
        <w:wordWrap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lang w:val="en-GB"/>
        </w:rPr>
        <w:t>兹授权：</w:t>
      </w:r>
      <w:r>
        <w:rPr>
          <w:rFonts w:hint="eastAsia" w:ascii="宋体" w:hAnsi="宋体" w:eastAsia="宋体" w:cs="宋体"/>
          <w:color w:val="000000"/>
          <w:sz w:val="24"/>
          <w:u w:val="single"/>
          <w:lang w:val="en-GB"/>
        </w:rPr>
        <w:t xml:space="preserve">              </w:t>
      </w:r>
      <w:r>
        <w:rPr>
          <w:rFonts w:hint="eastAsia" w:ascii="宋体" w:hAnsi="宋体" w:eastAsia="宋体" w:cs="宋体"/>
          <w:color w:val="000000"/>
          <w:sz w:val="24"/>
          <w:lang w:val="en-GB"/>
        </w:rPr>
        <w:t>先生/女士作为我公司的合法授权代理人，</w:t>
      </w:r>
      <w:r>
        <w:rPr>
          <w:rFonts w:hint="eastAsia" w:ascii="宋体" w:hAnsi="宋体" w:eastAsia="宋体" w:cs="宋体"/>
          <w:color w:val="000000"/>
          <w:sz w:val="24"/>
        </w:rPr>
        <w:t>参加</w:t>
      </w:r>
      <w:r>
        <w:rPr>
          <w:rFonts w:hint="eastAsia" w:ascii="宋体" w:hAnsi="宋体" w:eastAsia="宋体" w:cs="宋体"/>
          <w:color w:val="000000"/>
          <w:sz w:val="24"/>
          <w:lang w:eastAsia="zh-CN"/>
        </w:rPr>
        <w:t>保亭黎族苗族自治县人民医院</w:t>
      </w:r>
      <w:r>
        <w:rPr>
          <w:rFonts w:hint="eastAsia" w:ascii="宋体" w:hAnsi="宋体" w:eastAsia="宋体" w:cs="宋体"/>
          <w:color w:val="000000"/>
          <w:sz w:val="24"/>
          <w:lang w:val="en-GB"/>
        </w:rPr>
        <w:t>组织的</w:t>
      </w:r>
      <w:r>
        <w:rPr>
          <w:rFonts w:hint="eastAsia" w:ascii="宋体" w:hAnsi="宋体" w:cs="宋体"/>
          <w:color w:val="000000"/>
          <w:sz w:val="24"/>
          <w:lang w:val="en-US" w:eastAsia="zh-CN"/>
        </w:rPr>
        <w:t>检验</w:t>
      </w:r>
      <w:r>
        <w:rPr>
          <w:rFonts w:hint="eastAsia" w:ascii="宋体" w:hAnsi="宋体" w:eastAsia="宋体" w:cs="宋体"/>
          <w:color w:val="000000"/>
          <w:sz w:val="24"/>
          <w:lang w:val="en-US" w:eastAsia="zh-CN"/>
        </w:rPr>
        <w:t>设备一批采购项目</w:t>
      </w:r>
      <w:r>
        <w:rPr>
          <w:rFonts w:hint="eastAsia" w:ascii="宋体" w:hAnsi="宋体" w:eastAsia="宋体" w:cs="宋体"/>
          <w:color w:val="000000"/>
          <w:sz w:val="24"/>
          <w:lang w:val="en-GB" w:eastAsia="zh-CN"/>
        </w:rPr>
        <w:t>（采购编号：BY</w:t>
      </w:r>
      <w:r>
        <w:rPr>
          <w:rFonts w:hint="eastAsia" w:ascii="宋体" w:hAnsi="宋体" w:eastAsia="宋体" w:cs="宋体"/>
          <w:color w:val="000000"/>
          <w:sz w:val="24"/>
          <w:lang w:val="en-US" w:eastAsia="zh-CN"/>
        </w:rPr>
        <w:t>XJ</w:t>
      </w:r>
      <w:r>
        <w:rPr>
          <w:rFonts w:hint="eastAsia" w:ascii="宋体" w:hAnsi="宋体" w:eastAsia="宋体" w:cs="宋体"/>
          <w:color w:val="000000"/>
          <w:sz w:val="24"/>
          <w:lang w:val="en-GB" w:eastAsia="zh-CN"/>
        </w:rPr>
        <w:t>-202</w:t>
      </w:r>
      <w:r>
        <w:rPr>
          <w:rFonts w:hint="eastAsia" w:ascii="宋体" w:hAnsi="宋体" w:eastAsia="宋体" w:cs="宋体"/>
          <w:color w:val="000000"/>
          <w:sz w:val="24"/>
          <w:lang w:val="en-US" w:eastAsia="zh-CN"/>
        </w:rPr>
        <w:t>5</w:t>
      </w:r>
      <w:r>
        <w:rPr>
          <w:rFonts w:hint="eastAsia" w:ascii="宋体" w:hAnsi="宋体" w:eastAsia="宋体" w:cs="宋体"/>
          <w:color w:val="000000"/>
          <w:sz w:val="24"/>
          <w:lang w:val="en-GB" w:eastAsia="zh-CN"/>
        </w:rPr>
        <w:t>0</w:t>
      </w:r>
      <w:r>
        <w:rPr>
          <w:rFonts w:hint="eastAsia" w:ascii="宋体" w:hAnsi="宋体" w:eastAsia="宋体" w:cs="宋体"/>
          <w:color w:val="000000"/>
          <w:sz w:val="24"/>
          <w:lang w:val="en-US" w:eastAsia="zh-CN"/>
        </w:rPr>
        <w:t>0</w:t>
      </w:r>
      <w:r>
        <w:rPr>
          <w:rFonts w:hint="eastAsia" w:ascii="宋体" w:hAnsi="宋体" w:cs="宋体"/>
          <w:color w:val="000000"/>
          <w:sz w:val="24"/>
          <w:lang w:val="en-US" w:eastAsia="zh-CN"/>
        </w:rPr>
        <w:t>4</w:t>
      </w:r>
      <w:r>
        <w:rPr>
          <w:rFonts w:hint="eastAsia" w:ascii="宋体" w:hAnsi="宋体" w:eastAsia="宋体" w:cs="宋体"/>
          <w:color w:val="000000"/>
          <w:sz w:val="24"/>
          <w:lang w:val="en-GB" w:eastAsia="zh-CN"/>
        </w:rPr>
        <w:t>）</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lang w:val="en-GB"/>
        </w:rPr>
        <w:t>活动。</w:t>
      </w:r>
    </w:p>
    <w:p w14:paraId="3531B55E">
      <w:pPr>
        <w:spacing w:line="360" w:lineRule="auto"/>
        <w:ind w:firstLine="463" w:firstLineChars="192"/>
        <w:rPr>
          <w:rFonts w:hint="eastAsia" w:ascii="宋体" w:hAnsi="宋体" w:eastAsia="宋体" w:cs="宋体"/>
          <w:color w:val="000000"/>
          <w:sz w:val="24"/>
          <w:lang w:val="en-GB"/>
        </w:rPr>
      </w:pPr>
      <w:r>
        <w:rPr>
          <w:rFonts w:hint="eastAsia" w:ascii="宋体" w:hAnsi="宋体" w:eastAsia="宋体" w:cs="宋体"/>
          <w:b/>
          <w:color w:val="000000"/>
          <w:sz w:val="24"/>
          <w:lang w:val="en-GB"/>
        </w:rPr>
        <w:t>授权权限：</w:t>
      </w:r>
      <w:r>
        <w:rPr>
          <w:rFonts w:hint="eastAsia" w:ascii="宋体" w:hAnsi="宋体" w:eastAsia="宋体" w:cs="宋体"/>
          <w:color w:val="000000"/>
          <w:sz w:val="24"/>
          <w:lang w:val="en-GB"/>
        </w:rPr>
        <w:t>全权代表本公司参与上述项目的采购活动，并负责一切响应文件的提供与确认，其签字与我司公章具有相同的法律效力。有效期限：与件中标注的投标有效期相同，自法定代表人签字之日起生效。</w:t>
      </w:r>
    </w:p>
    <w:p w14:paraId="140833A8">
      <w:pPr>
        <w:rPr>
          <w:rFonts w:hint="eastAsia" w:ascii="宋体" w:hAnsi="宋体" w:eastAsia="宋体" w:cs="宋体"/>
          <w:color w:val="000000"/>
          <w:sz w:val="24"/>
          <w:lang w:val="en-GB"/>
        </w:rPr>
      </w:pPr>
    </w:p>
    <w:p w14:paraId="4A66A79B">
      <w:pPr>
        <w:spacing w:line="480" w:lineRule="auto"/>
        <w:rPr>
          <w:rFonts w:hint="eastAsia" w:ascii="宋体" w:hAnsi="宋体" w:eastAsia="宋体" w:cs="宋体"/>
          <w:color w:val="000000"/>
          <w:sz w:val="24"/>
          <w:lang w:val="en-GB"/>
        </w:rPr>
      </w:pPr>
      <w:r>
        <w:rPr>
          <w:rFonts w:hint="eastAsia" w:ascii="宋体" w:hAnsi="宋体" w:eastAsia="宋体" w:cs="宋体"/>
          <w:color w:val="000000"/>
          <w:sz w:val="24"/>
          <w:lang w:val="en-GB"/>
        </w:rPr>
        <w:t>被授权人：</w:t>
      </w:r>
      <w:r>
        <w:rPr>
          <w:rFonts w:hint="eastAsia" w:ascii="宋体" w:hAnsi="宋体" w:eastAsia="宋体" w:cs="宋体"/>
          <w:color w:val="000000"/>
          <w:sz w:val="24"/>
          <w:u w:val="single"/>
          <w:lang w:val="en-GB"/>
        </w:rPr>
        <w:t xml:space="preserve">       （亲笔签名）</w:t>
      </w:r>
      <w:r>
        <w:rPr>
          <w:rFonts w:hint="eastAsia" w:ascii="宋体" w:hAnsi="宋体" w:eastAsia="宋体" w:cs="宋体"/>
          <w:color w:val="000000"/>
          <w:sz w:val="24"/>
          <w:lang w:val="en-GB"/>
        </w:rPr>
        <w:t xml:space="preserve">   联系电话：</w:t>
      </w:r>
      <w:r>
        <w:rPr>
          <w:rFonts w:hint="eastAsia" w:ascii="宋体" w:hAnsi="宋体" w:eastAsia="宋体" w:cs="宋体"/>
          <w:color w:val="000000"/>
          <w:sz w:val="24"/>
          <w:u w:val="single"/>
          <w:lang w:val="en-GB"/>
        </w:rPr>
        <w:t xml:space="preserve">                    </w:t>
      </w:r>
    </w:p>
    <w:p w14:paraId="6DBA45DC">
      <w:pPr>
        <w:spacing w:line="480" w:lineRule="auto"/>
        <w:rPr>
          <w:rFonts w:hint="eastAsia" w:ascii="宋体" w:hAnsi="宋体" w:eastAsia="宋体" w:cs="宋体"/>
          <w:color w:val="000000"/>
          <w:sz w:val="24"/>
          <w:lang w:val="en-GB"/>
        </w:rPr>
      </w:pPr>
      <w:r>
        <w:rPr>
          <w:rFonts w:hint="eastAsia" w:ascii="宋体" w:hAnsi="宋体" w:eastAsia="宋体" w:cs="宋体"/>
          <w:color w:val="000000"/>
          <w:sz w:val="24"/>
          <w:lang w:val="en-GB"/>
        </w:rPr>
        <w:t>职    务：</w:t>
      </w:r>
      <w:r>
        <w:rPr>
          <w:rFonts w:hint="eastAsia" w:ascii="宋体" w:hAnsi="宋体" w:eastAsia="宋体" w:cs="宋体"/>
          <w:color w:val="000000"/>
          <w:sz w:val="24"/>
          <w:u w:val="single"/>
          <w:lang w:val="en-GB"/>
        </w:rPr>
        <w:t xml:space="preserve">                 </w:t>
      </w:r>
      <w:r>
        <w:rPr>
          <w:rFonts w:hint="eastAsia" w:ascii="宋体" w:hAnsi="宋体" w:eastAsia="宋体" w:cs="宋体"/>
          <w:color w:val="000000"/>
          <w:sz w:val="24"/>
          <w:lang w:val="en-GB"/>
        </w:rPr>
        <w:t xml:space="preserve">     身份证号码：</w:t>
      </w:r>
      <w:r>
        <w:rPr>
          <w:rFonts w:hint="eastAsia" w:ascii="宋体" w:hAnsi="宋体" w:eastAsia="宋体" w:cs="宋体"/>
          <w:color w:val="000000"/>
          <w:sz w:val="24"/>
          <w:u w:val="single"/>
          <w:lang w:val="en-GB"/>
        </w:rPr>
        <w:t xml:space="preserve">                 </w:t>
      </w:r>
    </w:p>
    <w:p w14:paraId="0CFF9236">
      <w:pPr>
        <w:spacing w:line="480" w:lineRule="auto"/>
        <w:rPr>
          <w:rFonts w:hint="eastAsia" w:ascii="宋体" w:hAnsi="宋体" w:eastAsia="宋体" w:cs="宋体"/>
          <w:color w:val="000000"/>
          <w:sz w:val="24"/>
          <w:lang w:val="en-GB"/>
        </w:rPr>
      </w:pPr>
    </w:p>
    <w:p w14:paraId="139CE82C">
      <w:pPr>
        <w:spacing w:line="480" w:lineRule="auto"/>
        <w:rPr>
          <w:rFonts w:hint="eastAsia" w:ascii="宋体" w:hAnsi="宋体" w:eastAsia="宋体" w:cs="宋体"/>
          <w:color w:val="000000"/>
          <w:sz w:val="24"/>
          <w:u w:val="single"/>
          <w:lang w:val="en-GB"/>
        </w:rPr>
      </w:pPr>
      <w:r>
        <w:rPr>
          <w:rFonts w:hint="eastAsia" w:ascii="宋体" w:hAnsi="宋体" w:eastAsia="宋体" w:cs="宋体"/>
          <w:color w:val="000000"/>
          <w:sz w:val="24"/>
          <w:lang w:val="en-GB"/>
        </w:rPr>
        <w:t>公司名称：</w:t>
      </w:r>
      <w:r>
        <w:rPr>
          <w:rFonts w:hint="eastAsia" w:ascii="宋体" w:hAnsi="宋体" w:eastAsia="宋体" w:cs="宋体"/>
          <w:color w:val="000000"/>
          <w:sz w:val="24"/>
          <w:u w:val="single"/>
          <w:lang w:val="en-GB"/>
        </w:rPr>
        <w:t xml:space="preserve">        （公章）</w:t>
      </w:r>
      <w:r>
        <w:rPr>
          <w:rFonts w:hint="eastAsia" w:ascii="宋体" w:hAnsi="宋体" w:eastAsia="宋体" w:cs="宋体"/>
          <w:color w:val="000000"/>
          <w:sz w:val="24"/>
          <w:lang w:val="en-GB"/>
        </w:rPr>
        <w:t xml:space="preserve">      营业执照号码：</w:t>
      </w:r>
      <w:r>
        <w:rPr>
          <w:rFonts w:hint="eastAsia" w:ascii="宋体" w:hAnsi="宋体" w:eastAsia="宋体" w:cs="宋体"/>
          <w:color w:val="000000"/>
          <w:sz w:val="24"/>
          <w:u w:val="single"/>
          <w:lang w:val="en-GB"/>
        </w:rPr>
        <w:t xml:space="preserve">              </w:t>
      </w:r>
    </w:p>
    <w:p w14:paraId="1C70543F">
      <w:pPr>
        <w:spacing w:line="480" w:lineRule="auto"/>
        <w:rPr>
          <w:rFonts w:hint="eastAsia" w:ascii="宋体" w:hAnsi="宋体" w:eastAsia="宋体" w:cs="宋体"/>
          <w:color w:val="000000"/>
          <w:sz w:val="24"/>
          <w:u w:val="single"/>
          <w:lang w:val="en-GB"/>
        </w:rPr>
      </w:pPr>
      <w:r>
        <w:rPr>
          <w:rFonts w:hint="eastAsia" w:ascii="宋体" w:hAnsi="宋体" w:eastAsia="宋体" w:cs="宋体"/>
          <w:color w:val="000000"/>
          <w:sz w:val="24"/>
          <w:lang w:val="en-GB"/>
        </w:rPr>
        <w:t>法定代表人：</w:t>
      </w:r>
      <w:r>
        <w:rPr>
          <w:rFonts w:hint="eastAsia" w:ascii="宋体" w:hAnsi="宋体" w:eastAsia="宋体" w:cs="宋体"/>
          <w:color w:val="000000"/>
          <w:sz w:val="24"/>
          <w:u w:val="single"/>
          <w:lang w:val="en-GB"/>
        </w:rPr>
        <w:t xml:space="preserve">      （亲笔签名）  </w:t>
      </w:r>
      <w:r>
        <w:rPr>
          <w:rFonts w:hint="eastAsia" w:ascii="宋体" w:hAnsi="宋体" w:eastAsia="宋体" w:cs="宋体"/>
          <w:color w:val="000000"/>
          <w:sz w:val="24"/>
          <w:lang w:val="en-GB"/>
        </w:rPr>
        <w:t>联系电话：</w:t>
      </w:r>
      <w:r>
        <w:rPr>
          <w:rFonts w:hint="eastAsia" w:ascii="宋体" w:hAnsi="宋体" w:eastAsia="宋体" w:cs="宋体"/>
          <w:color w:val="000000"/>
          <w:sz w:val="24"/>
          <w:u w:val="single"/>
          <w:lang w:val="en-GB"/>
        </w:rPr>
        <w:t xml:space="preserve">                   </w:t>
      </w:r>
    </w:p>
    <w:p w14:paraId="1B966657">
      <w:pPr>
        <w:spacing w:line="480" w:lineRule="auto"/>
        <w:rPr>
          <w:rFonts w:hint="eastAsia" w:ascii="宋体" w:hAnsi="宋体" w:eastAsia="宋体" w:cs="宋体"/>
          <w:color w:val="000000"/>
          <w:sz w:val="24"/>
          <w:u w:val="single"/>
          <w:lang w:val="en-GB"/>
        </w:rPr>
      </w:pPr>
      <w:r>
        <w:rPr>
          <w:rFonts w:hint="eastAsia" w:ascii="宋体" w:hAnsi="宋体" w:eastAsia="宋体" w:cs="宋体"/>
          <w:color w:val="000000"/>
          <w:sz w:val="24"/>
          <w:lang w:val="en-GB"/>
        </w:rPr>
        <w:t>职    务：</w:t>
      </w:r>
      <w:r>
        <w:rPr>
          <w:rFonts w:hint="eastAsia" w:ascii="宋体" w:hAnsi="宋体" w:eastAsia="宋体" w:cs="宋体"/>
          <w:color w:val="000000"/>
          <w:sz w:val="24"/>
          <w:u w:val="single"/>
          <w:lang w:val="en-GB"/>
        </w:rPr>
        <w:t xml:space="preserve">                      </w:t>
      </w:r>
      <w:r>
        <w:rPr>
          <w:rFonts w:hint="eastAsia" w:ascii="宋体" w:hAnsi="宋体" w:eastAsia="宋体" w:cs="宋体"/>
          <w:color w:val="000000"/>
          <w:sz w:val="24"/>
          <w:lang w:val="en-GB"/>
        </w:rPr>
        <w:t>身份证号码：</w:t>
      </w:r>
      <w:r>
        <w:rPr>
          <w:rFonts w:hint="eastAsia" w:ascii="宋体" w:hAnsi="宋体" w:eastAsia="宋体" w:cs="宋体"/>
          <w:color w:val="000000"/>
          <w:sz w:val="24"/>
          <w:u w:val="single"/>
          <w:lang w:val="en-GB"/>
        </w:rPr>
        <w:t xml:space="preserve">                 </w:t>
      </w:r>
    </w:p>
    <w:p w14:paraId="1FCC7E00">
      <w:pPr>
        <w:spacing w:line="480" w:lineRule="auto"/>
        <w:jc w:val="center"/>
        <w:rPr>
          <w:rFonts w:hint="eastAsia" w:ascii="宋体" w:hAnsi="宋体" w:eastAsia="宋体" w:cs="宋体"/>
          <w:color w:val="000000"/>
          <w:sz w:val="24"/>
          <w:lang w:val="en-GB"/>
        </w:rPr>
      </w:pPr>
      <w:r>
        <w:rPr>
          <w:rFonts w:hint="eastAsia" w:ascii="宋体" w:hAnsi="宋体" w:eastAsia="宋体" w:cs="宋体"/>
          <w:color w:val="000000"/>
          <w:sz w:val="24"/>
          <w:lang w:val="en-GB"/>
        </w:rPr>
        <w:t>生效日期：20</w:t>
      </w:r>
      <w:r>
        <w:rPr>
          <w:rFonts w:hint="eastAsia" w:ascii="宋体" w:hAnsi="宋体" w:cs="宋体"/>
          <w:color w:val="000000"/>
          <w:sz w:val="24"/>
          <w:lang w:val="en-US" w:eastAsia="zh-CN"/>
        </w:rPr>
        <w:t>25</w:t>
      </w:r>
      <w:r>
        <w:rPr>
          <w:rFonts w:hint="eastAsia" w:ascii="宋体" w:hAnsi="宋体" w:eastAsia="宋体" w:cs="宋体"/>
          <w:color w:val="000000"/>
          <w:sz w:val="24"/>
          <w:lang w:val="en-GB"/>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GB"/>
        </w:rPr>
        <w:t>月   日</w:t>
      </w:r>
    </w:p>
    <w:p w14:paraId="4DC8D887">
      <w:pPr>
        <w:rPr>
          <w:rFonts w:hint="eastAsia" w:ascii="宋体" w:hAnsi="宋体" w:eastAsia="宋体" w:cs="宋体"/>
          <w:color w:val="000000"/>
          <w:sz w:val="28"/>
          <w:szCs w:val="28"/>
          <w:lang w:val="en-GB"/>
        </w:rPr>
      </w:pPr>
      <w:r>
        <w:rPr>
          <w:rFonts w:hint="eastAsia" w:ascii="宋体" w:hAnsi="宋体" w:eastAsia="宋体" w:cs="宋体"/>
          <w:color w:val="00000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67310</wp:posOffset>
                </wp:positionV>
                <wp:extent cx="2971800" cy="1910080"/>
                <wp:effectExtent l="4445" t="4445" r="14605" b="9525"/>
                <wp:wrapNone/>
                <wp:docPr id="6" name="矩形 6"/>
                <wp:cNvGraphicFramePr/>
                <a:graphic xmlns:a="http://schemas.openxmlformats.org/drawingml/2006/main">
                  <a:graphicData uri="http://schemas.microsoft.com/office/word/2010/wordprocessingShape">
                    <wps:wsp>
                      <wps:cNvSpPr/>
                      <wps:spPr>
                        <a:xfrm>
                          <a:off x="0" y="0"/>
                          <a:ext cx="2971800" cy="1910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5A940BF">
                            <w:pPr>
                              <w:ind w:left="-1079" w:leftChars="-514"/>
                              <w:jc w:val="center"/>
                              <w:rPr>
                                <w:rFonts w:eastAsia="黑体"/>
                                <w:b/>
                                <w:sz w:val="30"/>
                              </w:rPr>
                            </w:pPr>
                          </w:p>
                          <w:p w14:paraId="2411B1F7">
                            <w:pPr>
                              <w:ind w:left="-1079" w:leftChars="-514"/>
                              <w:jc w:val="center"/>
                              <w:rPr>
                                <w:rFonts w:eastAsia="华文中宋"/>
                                <w:b/>
                                <w:sz w:val="28"/>
                              </w:rPr>
                            </w:pPr>
                            <w:r>
                              <w:rPr>
                                <w:rFonts w:eastAsia="华文中宋"/>
                                <w:b/>
                                <w:sz w:val="28"/>
                              </w:rPr>
                              <w:t xml:space="preserve">     </w:t>
                            </w:r>
                            <w:r>
                              <w:rPr>
                                <w:rFonts w:hint="eastAsia" w:eastAsia="华文中宋"/>
                                <w:b/>
                                <w:sz w:val="28"/>
                              </w:rPr>
                              <w:t>法定代表人</w:t>
                            </w:r>
                          </w:p>
                          <w:p w14:paraId="60DB9900">
                            <w:pPr>
                              <w:ind w:left="-1079" w:leftChars="-514"/>
                              <w:jc w:val="center"/>
                              <w:rPr>
                                <w:rFonts w:eastAsia="华文中宋"/>
                                <w:sz w:val="28"/>
                              </w:rPr>
                            </w:pPr>
                            <w:r>
                              <w:rPr>
                                <w:rFonts w:eastAsia="华文中宋"/>
                                <w:b/>
                                <w:sz w:val="28"/>
                              </w:rPr>
                              <w:t xml:space="preserve">     </w:t>
                            </w:r>
                            <w:r>
                              <w:rPr>
                                <w:rFonts w:hint="eastAsia" w:eastAsia="华文中宋"/>
                                <w:b/>
                                <w:sz w:val="28"/>
                              </w:rPr>
                              <w:t>居民身份证复印件粘贴处</w:t>
                            </w:r>
                          </w:p>
                        </w:txbxContent>
                      </wps:txbx>
                      <wps:bodyPr upright="1"/>
                    </wps:wsp>
                  </a:graphicData>
                </a:graphic>
              </wp:anchor>
            </w:drawing>
          </mc:Choice>
          <mc:Fallback>
            <w:pict>
              <v:rect id="_x0000_s1026" o:spid="_x0000_s1026" o:spt="1" style="position:absolute;left:0pt;margin-left:-36pt;margin-top:5.3pt;height:150.4pt;width:234pt;z-index:251659264;mso-width-relative:page;mso-height-relative:page;" fillcolor="#FFFFFF" filled="t" stroked="t" coordsize="21600,21600" o:gfxdata="UEsDBAoAAAAAAIdO4kAAAAAAAAAAAAAAAAAEAAAAZHJzL1BLAwQUAAAACACHTuJApHCzfNgAAAAK&#10;AQAADwAAAGRycy9kb3ducmV2LnhtbE2PMU/DMBCFdyT+g3VIbK2dFAUa4nQAFYmxTRe2S2ySQHyO&#10;YqcN/HqOCba7e0/vvlfsFjeIs51C70lDslYgLDXe9NRqOFX71QOIEJEMDp6shi8bYFdeXxWYG3+h&#10;gz0fYys4hEKOGroYx1zK0HTWYVj70RJr735yGHmdWmkmvHC4G2SqVCYd9sQfOhztU2ebz+PsNNR9&#10;esLvQ/Wi3Ha/ia9L9TG/PWt9e5OoRxDRLvHPDL/4jA4lM9V+JhPEoGF1n3KXyILKQLBhs834UPOQ&#10;JHcgy0L+r1D+AFBLAwQUAAAACACHTuJANzXPQQgCAAA4BAAADgAAAGRycy9lMm9Eb2MueG1srVNN&#10;rtMwEN4jcQfLe5qk0itt1PQtKGWD4EkPDuDak8SS/2S7TXoaJHYcguMgrsHYKaXvwaILsnBm7PE3&#10;830zXt+PWpEj+CCtaWg1KykBw62Qpmvo50+7V0tKQmRGMGUNNPQEgd5vXr5YD66Gue2tEuAJgphQ&#10;D66hfYyuLorAe9AszKwDg4et9ZpFdH1XCM8GRNeqmJflohisF85bDiHg7nY6pGdEfwugbVvJYWv5&#10;QYOJE6oHxSJSCr10gW5ytW0LPH5s2wCRqIYi05hXTIL2Pq3FZs3qzjPXS34ugd1SwjNOmkmDSS9Q&#10;WxYZOXj5F5SW3Ntg2zjjVhcTkawIsqjKZ9o89sxB5oJSB3cRPfw/WP7h+OCJFA1dUGKYxob//PLt&#10;x/evZJG0GVyoMeTRPfizF9BMRMfW6/RHCmTMep4uesIYCcfN+ep1tSxRao5n1aoqy2VWvPhz3fkQ&#10;34HVJBkN9diwrCM7vg8RU2Lo75CULVglxU4qlR3f7d8oT44Mm7vLX6oZrzwJU4YMDV3dze+wEIYT&#10;2+KkoKkdsg6my/me3AjXwGX+/gWcCtuy0E8FZIQUxmotIyS9WN0DE2+NIPHkUFmDD4qmYjQIShTg&#10;+0tWjoxMqlsikZ0yCRrydJ9VSn2aOpOsOO5HBE3m3ooTNvjgvOx6FLjKRNIJDlTW6jz8aWKvfbSv&#10;H/zm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ws3zYAAAACgEAAA8AAAAAAAAAAQAgAAAAIgAA&#10;AGRycy9kb3ducmV2LnhtbFBLAQIUABQAAAAIAIdO4kA3Nc9BCAIAADgEAAAOAAAAAAAAAAEAIAAA&#10;ACcBAABkcnMvZTJvRG9jLnhtbFBLBQYAAAAABgAGAFkBAAChBQAAAAA=&#10;">
                <v:fill on="t" focussize="0,0"/>
                <v:stroke color="#000000" joinstyle="miter"/>
                <v:imagedata o:title=""/>
                <o:lock v:ext="edit" aspectratio="f"/>
                <v:textbox>
                  <w:txbxContent>
                    <w:p w14:paraId="25A940BF">
                      <w:pPr>
                        <w:ind w:left="-1079" w:leftChars="-514"/>
                        <w:jc w:val="center"/>
                        <w:rPr>
                          <w:rFonts w:eastAsia="黑体"/>
                          <w:b/>
                          <w:sz w:val="30"/>
                        </w:rPr>
                      </w:pPr>
                    </w:p>
                    <w:p w14:paraId="2411B1F7">
                      <w:pPr>
                        <w:ind w:left="-1079" w:leftChars="-514"/>
                        <w:jc w:val="center"/>
                        <w:rPr>
                          <w:rFonts w:eastAsia="华文中宋"/>
                          <w:b/>
                          <w:sz w:val="28"/>
                        </w:rPr>
                      </w:pPr>
                      <w:r>
                        <w:rPr>
                          <w:rFonts w:eastAsia="华文中宋"/>
                          <w:b/>
                          <w:sz w:val="28"/>
                        </w:rPr>
                        <w:t xml:space="preserve">     </w:t>
                      </w:r>
                      <w:r>
                        <w:rPr>
                          <w:rFonts w:hint="eastAsia" w:eastAsia="华文中宋"/>
                          <w:b/>
                          <w:sz w:val="28"/>
                        </w:rPr>
                        <w:t>法定代表人</w:t>
                      </w:r>
                    </w:p>
                    <w:p w14:paraId="60DB9900">
                      <w:pPr>
                        <w:ind w:left="-1079" w:leftChars="-514"/>
                        <w:jc w:val="center"/>
                        <w:rPr>
                          <w:rFonts w:eastAsia="华文中宋"/>
                          <w:sz w:val="28"/>
                        </w:rPr>
                      </w:pPr>
                      <w:r>
                        <w:rPr>
                          <w:rFonts w:eastAsia="华文中宋"/>
                          <w:b/>
                          <w:sz w:val="28"/>
                        </w:rPr>
                        <w:t xml:space="preserve">     </w:t>
                      </w:r>
                      <w:r>
                        <w:rPr>
                          <w:rFonts w:hint="eastAsia" w:eastAsia="华文中宋"/>
                          <w:b/>
                          <w:sz w:val="28"/>
                        </w:rPr>
                        <w:t>居民身份证复印件粘贴处</w:t>
                      </w:r>
                    </w:p>
                  </w:txbxContent>
                </v:textbox>
              </v:rect>
            </w:pict>
          </mc:Fallback>
        </mc:AlternateContent>
      </w:r>
      <w:r>
        <w:rPr>
          <w:rFonts w:hint="eastAsia" w:ascii="宋体" w:hAnsi="宋体" w:eastAsia="宋体" w:cs="宋体"/>
          <w:color w:val="000000"/>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67310</wp:posOffset>
                </wp:positionV>
                <wp:extent cx="2857500" cy="1910080"/>
                <wp:effectExtent l="4445" t="5080" r="14605" b="8890"/>
                <wp:wrapNone/>
                <wp:docPr id="7" name="矩形 7"/>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9A8313">
                            <w:pPr>
                              <w:rPr>
                                <w:rFonts w:eastAsia="黑体"/>
                                <w:b/>
                                <w:sz w:val="30"/>
                              </w:rPr>
                            </w:pPr>
                          </w:p>
                          <w:p w14:paraId="7138FC91">
                            <w:pPr>
                              <w:jc w:val="center"/>
                              <w:rPr>
                                <w:rFonts w:eastAsia="华文中宋"/>
                                <w:b/>
                                <w:sz w:val="28"/>
                              </w:rPr>
                            </w:pPr>
                            <w:r>
                              <w:rPr>
                                <w:rFonts w:hint="eastAsia" w:eastAsia="华文中宋"/>
                                <w:b/>
                                <w:sz w:val="28"/>
                              </w:rPr>
                              <w:t>被授权人</w:t>
                            </w:r>
                          </w:p>
                          <w:p w14:paraId="63FA29BA">
                            <w:pPr>
                              <w:jc w:val="center"/>
                              <w:rPr>
                                <w:rFonts w:eastAsia="华文中宋"/>
                                <w:sz w:val="28"/>
                              </w:rPr>
                            </w:pPr>
                            <w:r>
                              <w:rPr>
                                <w:rFonts w:hint="eastAsia" w:eastAsia="华文中宋"/>
                                <w:b/>
                                <w:sz w:val="28"/>
                              </w:rPr>
                              <w:t>居民身份证复印件粘贴处</w:t>
                            </w:r>
                          </w:p>
                        </w:txbxContent>
                      </wps:txbx>
                      <wps:bodyPr upright="1"/>
                    </wps:wsp>
                  </a:graphicData>
                </a:graphic>
              </wp:anchor>
            </w:drawing>
          </mc:Choice>
          <mc:Fallback>
            <w:pict>
              <v:rect id="_x0000_s1026" o:spid="_x0000_s1026" o:spt="1" style="position:absolute;left:0pt;margin-left:225pt;margin-top:5.3pt;height:150.4pt;width:225pt;z-index:251660288;mso-width-relative:page;mso-height-relative:page;" fillcolor="#FFFFFF" filled="t" stroked="t" coordsize="21600,21600" o:gfxdata="UEsDBAoAAAAAAIdO4kAAAAAAAAAAAAAAAAAEAAAAZHJzL1BLAwQUAAAACACHTuJAzabmyNgAAAAK&#10;AQAADwAAAGRycy9kb3ducmV2LnhtbE2PwU7DMBBE70j8g7VI3KidtlRtiNMDqEgc2/TS2yY2SSBe&#10;R7HTBr6e7Yked2Y0+ybbTq4TZzuE1pOGZKZAWKq8aanWcCx2T2sQISIZ7DxZDT82wDa/v8swNf5C&#10;e3s+xFpwCYUUNTQx9qmUoWqswzDzvSX2Pv3gMPI51NIMeOFy18m5UivpsCX+0GBvXxtbfR9Gp6Fs&#10;50f83Rfvym12i/gxFV/j6U3rx4dEvYCIdor/YbjiMzrkzFT6kUwQnYbls+ItkQ21AsGBjboKpYZF&#10;kixB5pm8nZD/AVBLAwQUAAAACACHTuJAAiyfQwgCAAA4BAAADgAAAGRycy9lMm9Eb2MueG1srVNN&#10;rtMwEN4jcQfLe5q0Umlf1PQtKGWD4EkPDjB1Jokl/8l2m/Q0SOw4BMdBXIOxW0rfg0UXZOHM2ONv&#10;5vtmvLoftWIH9EFaU/PppOQMjbCNNF3NP3/avlpyFiKYBpQ1WPMjBn6/fvliNbgKZ7a3qkHPCMSE&#10;anA172N0VVEE0aOGMLEODR221muI5PquaDwMhK5VMSvL18VgfeO8FRgC7W5Oh/yM6G8BtG0rBW6s&#10;2Gs08YTqUUEkSqGXLvB1rrZtUcSPbRswMlVzYhrzSknI3qW1WK+g6jy4XopzCXBLCc84aZCGkl6g&#10;NhCB7b38C0pL4W2wbZwIq4sTkawIsZiWz7R57MFh5kJSB3cRPfw/WPHh8OCZbGq+4MyApob//PLt&#10;x/evbJG0GVyoKOTRPfizF8hMRMfW6/QnCmzMeh4veuIYmaDN2XK+mJcktaCz6d20LJdZ8eLPdedD&#10;fIdWs2TU3FPDso5weB8ipaTQ3yEpW7BKNlupVHZ8t3ujPDsANXebv1QzXXkSpgwban43n82pEKCJ&#10;bWlSyNSOWAfT5XxPboRr4DJ//wJOhW0g9KcCMkIKg0rLiEkvqHqE5q1pWDw6UtbQg+KpGI0NZwrp&#10;/SUrR0aQ6pZIYqdMgsY83WeVUp9OnUlWHHcjgSZzZ5sjNXjvvOx6EniaiaQTGqis1Xn408Re+2Rf&#10;P/j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2m5sjYAAAACgEAAA8AAAAAAAAAAQAgAAAAIgAA&#10;AGRycy9kb3ducmV2LnhtbFBLAQIUABQAAAAIAIdO4kACLJ9DCAIAADgEAAAOAAAAAAAAAAEAIAAA&#10;ACcBAABkcnMvZTJvRG9jLnhtbFBLBQYAAAAABgAGAFkBAAChBQAAAAA=&#10;">
                <v:fill on="t" focussize="0,0"/>
                <v:stroke color="#000000" joinstyle="miter"/>
                <v:imagedata o:title=""/>
                <o:lock v:ext="edit" aspectratio="f"/>
                <v:textbox>
                  <w:txbxContent>
                    <w:p w14:paraId="019A8313">
                      <w:pPr>
                        <w:rPr>
                          <w:rFonts w:eastAsia="黑体"/>
                          <w:b/>
                          <w:sz w:val="30"/>
                        </w:rPr>
                      </w:pPr>
                    </w:p>
                    <w:p w14:paraId="7138FC91">
                      <w:pPr>
                        <w:jc w:val="center"/>
                        <w:rPr>
                          <w:rFonts w:eastAsia="华文中宋"/>
                          <w:b/>
                          <w:sz w:val="28"/>
                        </w:rPr>
                      </w:pPr>
                      <w:r>
                        <w:rPr>
                          <w:rFonts w:hint="eastAsia" w:eastAsia="华文中宋"/>
                          <w:b/>
                          <w:sz w:val="28"/>
                        </w:rPr>
                        <w:t>被授权人</w:t>
                      </w:r>
                    </w:p>
                    <w:p w14:paraId="63FA29BA">
                      <w:pPr>
                        <w:jc w:val="center"/>
                        <w:rPr>
                          <w:rFonts w:eastAsia="华文中宋"/>
                          <w:sz w:val="28"/>
                        </w:rPr>
                      </w:pPr>
                      <w:r>
                        <w:rPr>
                          <w:rFonts w:hint="eastAsia" w:eastAsia="华文中宋"/>
                          <w:b/>
                          <w:sz w:val="28"/>
                        </w:rPr>
                        <w:t>居民身份证复印件粘贴处</w:t>
                      </w:r>
                    </w:p>
                  </w:txbxContent>
                </v:textbox>
              </v:rect>
            </w:pict>
          </mc:Fallback>
        </mc:AlternateContent>
      </w:r>
    </w:p>
    <w:p w14:paraId="05C1C444">
      <w:pPr>
        <w:rPr>
          <w:rFonts w:hint="eastAsia" w:ascii="宋体" w:hAnsi="宋体" w:eastAsia="宋体" w:cs="宋体"/>
          <w:color w:val="000000"/>
          <w:sz w:val="28"/>
          <w:szCs w:val="28"/>
          <w:lang w:val="en-GB"/>
        </w:rPr>
      </w:pPr>
    </w:p>
    <w:p w14:paraId="461CBB7A">
      <w:pPr>
        <w:rPr>
          <w:rFonts w:hint="eastAsia" w:ascii="宋体" w:hAnsi="宋体" w:eastAsia="宋体" w:cs="宋体"/>
          <w:color w:val="000000"/>
          <w:sz w:val="28"/>
          <w:szCs w:val="28"/>
          <w:lang w:val="en-GB"/>
        </w:rPr>
      </w:pPr>
    </w:p>
    <w:p w14:paraId="032CA8B0">
      <w:pPr>
        <w:rPr>
          <w:rFonts w:hint="eastAsia" w:ascii="宋体" w:hAnsi="宋体" w:eastAsia="宋体" w:cs="宋体"/>
          <w:color w:val="000000"/>
          <w:sz w:val="28"/>
          <w:szCs w:val="28"/>
          <w:lang w:val="en-GB"/>
        </w:rPr>
      </w:pPr>
    </w:p>
    <w:p w14:paraId="7D11F2E9">
      <w:pPr>
        <w:rPr>
          <w:rFonts w:hint="eastAsia" w:ascii="宋体" w:hAnsi="宋体" w:eastAsia="宋体" w:cs="宋体"/>
          <w:b/>
          <w:color w:val="000000"/>
          <w:sz w:val="28"/>
          <w:szCs w:val="28"/>
          <w:lang w:val="en-GB"/>
        </w:rPr>
      </w:pPr>
    </w:p>
    <w:p w14:paraId="65AF6A4E">
      <w:pPr>
        <w:jc w:val="center"/>
        <w:rPr>
          <w:rFonts w:hint="default" w:ascii="宋体" w:hAnsi="宋体" w:cs="宋体"/>
          <w:b/>
          <w:bCs w:val="0"/>
          <w:kern w:val="2"/>
          <w:sz w:val="32"/>
          <w:szCs w:val="32"/>
          <w:lang w:val="en-US" w:eastAsia="zh-CN" w:bidi="ar-SA"/>
        </w:rPr>
      </w:pPr>
      <w:r>
        <w:rPr>
          <w:rFonts w:hint="eastAsia" w:ascii="宋体" w:hAnsi="宋体" w:eastAsia="宋体" w:cs="宋体"/>
          <w:b/>
          <w:color w:val="000000"/>
          <w:sz w:val="28"/>
          <w:szCs w:val="28"/>
          <w:lang w:val="en-GB"/>
        </w:rPr>
        <w:t>注：本授权书内容不得擅自修改。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2536FE-0CEF-4D0D-92EC-071E494F60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9C44FAD-E18A-4AED-A74A-D7FD1FCB0C87}"/>
  </w:font>
  <w:font w:name="方正仿宋_GB2312">
    <w:panose1 w:val="02000000000000000000"/>
    <w:charset w:val="86"/>
    <w:family w:val="auto"/>
    <w:pitch w:val="default"/>
    <w:sig w:usb0="A00002BF" w:usb1="184F6CFA" w:usb2="00000012" w:usb3="00000000" w:csb0="00040001" w:csb1="00000000"/>
    <w:embedRegular r:id="rId3" w:fontKey="{496415AF-9844-4E09-BDA2-CDF5A3D375F1}"/>
  </w:font>
  <w:font w:name="仿宋">
    <w:panose1 w:val="02010609060101010101"/>
    <w:charset w:val="86"/>
    <w:family w:val="auto"/>
    <w:pitch w:val="default"/>
    <w:sig w:usb0="800002BF" w:usb1="38CF7CFA" w:usb2="00000016" w:usb3="00000000" w:csb0="00040001" w:csb1="00000000"/>
    <w:embedRegular r:id="rId4" w:fontKey="{4ADE8538-214B-4D52-A6A3-8CC4ECF93791}"/>
  </w:font>
  <w:font w:name="华文中宋">
    <w:panose1 w:val="02010600040101010101"/>
    <w:charset w:val="86"/>
    <w:family w:val="auto"/>
    <w:pitch w:val="default"/>
    <w:sig w:usb0="00000287" w:usb1="080F0000" w:usb2="00000000" w:usb3="00000000" w:csb0="0004009F" w:csb1="DFD70000"/>
    <w:embedRegular r:id="rId5" w:fontKey="{88D08091-2937-44F4-A68D-48996B16ED1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1B9F47"/>
    <w:multiLevelType w:val="singleLevel"/>
    <w:tmpl w:val="7A1B9F47"/>
    <w:lvl w:ilvl="0" w:tentative="0">
      <w:start w:val="1"/>
      <w:numFmt w:val="chineseCounting"/>
      <w:suff w:val="nothing"/>
      <w:lvlText w:val="%1、"/>
      <w:lvlJc w:val="left"/>
      <w:rPr>
        <w:rFonts w:hint="eastAsia"/>
      </w:rPr>
    </w:lvl>
  </w:abstractNum>
  <w:abstractNum w:abstractNumId="1">
    <w:nsid w:val="7AE63FC8"/>
    <w:multiLevelType w:val="multilevel"/>
    <w:tmpl w:val="7AE63FC8"/>
    <w:lvl w:ilvl="0" w:tentative="0">
      <w:start w:val="1"/>
      <w:numFmt w:val="decimal"/>
      <w:suff w:val="nothing"/>
      <w:lvlText w:val="%1、"/>
      <w:lvlJc w:val="left"/>
      <w:pPr>
        <w:ind w:left="0" w:firstLine="0"/>
      </w:pPr>
      <w:rPr>
        <w:rFonts w:hint="default"/>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N2U1M2VjMWQ0MzNmNTRjNDU0OGU4MTg2N2Q2ZjMifQ=="/>
  </w:docVars>
  <w:rsids>
    <w:rsidRoot w:val="1ACA360D"/>
    <w:rsid w:val="007717C2"/>
    <w:rsid w:val="01431A4A"/>
    <w:rsid w:val="028E4732"/>
    <w:rsid w:val="02C92423"/>
    <w:rsid w:val="03265180"/>
    <w:rsid w:val="036D7252"/>
    <w:rsid w:val="03742054"/>
    <w:rsid w:val="04583A5F"/>
    <w:rsid w:val="04826D2E"/>
    <w:rsid w:val="0494259D"/>
    <w:rsid w:val="04BD7D66"/>
    <w:rsid w:val="05340028"/>
    <w:rsid w:val="05497197"/>
    <w:rsid w:val="055D1B3F"/>
    <w:rsid w:val="05AF01F7"/>
    <w:rsid w:val="05BA6F95"/>
    <w:rsid w:val="06053772"/>
    <w:rsid w:val="061E5687"/>
    <w:rsid w:val="074E3FC7"/>
    <w:rsid w:val="07FD356E"/>
    <w:rsid w:val="08055CAB"/>
    <w:rsid w:val="08823A58"/>
    <w:rsid w:val="091D2944"/>
    <w:rsid w:val="094B74DC"/>
    <w:rsid w:val="09E8472B"/>
    <w:rsid w:val="0AF81AF7"/>
    <w:rsid w:val="0BC53CE2"/>
    <w:rsid w:val="0D166265"/>
    <w:rsid w:val="0D3C0F87"/>
    <w:rsid w:val="0D5D3E94"/>
    <w:rsid w:val="0E6A4ABA"/>
    <w:rsid w:val="0EE54565"/>
    <w:rsid w:val="0FED14FF"/>
    <w:rsid w:val="112260EC"/>
    <w:rsid w:val="126F08F1"/>
    <w:rsid w:val="13315BA7"/>
    <w:rsid w:val="13685340"/>
    <w:rsid w:val="139B5716"/>
    <w:rsid w:val="152754B3"/>
    <w:rsid w:val="158900E3"/>
    <w:rsid w:val="159F1C9E"/>
    <w:rsid w:val="15E62031"/>
    <w:rsid w:val="164F4B0E"/>
    <w:rsid w:val="17CC7129"/>
    <w:rsid w:val="180A4C18"/>
    <w:rsid w:val="18C33745"/>
    <w:rsid w:val="19120228"/>
    <w:rsid w:val="1A3E5162"/>
    <w:rsid w:val="1A7D3DC7"/>
    <w:rsid w:val="1ACA360D"/>
    <w:rsid w:val="1ADC0AEE"/>
    <w:rsid w:val="1B1A7868"/>
    <w:rsid w:val="1BD96714"/>
    <w:rsid w:val="1C890801"/>
    <w:rsid w:val="1CF77E61"/>
    <w:rsid w:val="1D2624F4"/>
    <w:rsid w:val="1E1F09F2"/>
    <w:rsid w:val="1E731836"/>
    <w:rsid w:val="1F004D2E"/>
    <w:rsid w:val="1F86727A"/>
    <w:rsid w:val="1FE53BC7"/>
    <w:rsid w:val="207E61A3"/>
    <w:rsid w:val="22B20386"/>
    <w:rsid w:val="22C5630B"/>
    <w:rsid w:val="23733FB9"/>
    <w:rsid w:val="23955CDE"/>
    <w:rsid w:val="23B92805"/>
    <w:rsid w:val="244B45EE"/>
    <w:rsid w:val="251946ED"/>
    <w:rsid w:val="253F4091"/>
    <w:rsid w:val="25BA5ED0"/>
    <w:rsid w:val="275B0A3D"/>
    <w:rsid w:val="28BA1D43"/>
    <w:rsid w:val="28E13773"/>
    <w:rsid w:val="29244625"/>
    <w:rsid w:val="294A1318"/>
    <w:rsid w:val="2A3D4D98"/>
    <w:rsid w:val="2B1C6CE5"/>
    <w:rsid w:val="2BDF043E"/>
    <w:rsid w:val="2ED50E10"/>
    <w:rsid w:val="2F683E67"/>
    <w:rsid w:val="302C533B"/>
    <w:rsid w:val="31CF5C1D"/>
    <w:rsid w:val="31E4154A"/>
    <w:rsid w:val="31F041C4"/>
    <w:rsid w:val="32543208"/>
    <w:rsid w:val="33B54E5D"/>
    <w:rsid w:val="33F22CD8"/>
    <w:rsid w:val="34A749EE"/>
    <w:rsid w:val="36CE17DB"/>
    <w:rsid w:val="370D205E"/>
    <w:rsid w:val="37733392"/>
    <w:rsid w:val="37B4019C"/>
    <w:rsid w:val="37CA74F9"/>
    <w:rsid w:val="37CD3840"/>
    <w:rsid w:val="37F94635"/>
    <w:rsid w:val="383E473E"/>
    <w:rsid w:val="39405911"/>
    <w:rsid w:val="397D1296"/>
    <w:rsid w:val="39D52E80"/>
    <w:rsid w:val="3A856654"/>
    <w:rsid w:val="3B2B5D12"/>
    <w:rsid w:val="3B5D4EDB"/>
    <w:rsid w:val="3B702E61"/>
    <w:rsid w:val="3B914B85"/>
    <w:rsid w:val="3BE86E9B"/>
    <w:rsid w:val="3CCD6091"/>
    <w:rsid w:val="3CDA221F"/>
    <w:rsid w:val="3D0D2931"/>
    <w:rsid w:val="3DF56C47"/>
    <w:rsid w:val="3E104487"/>
    <w:rsid w:val="3EA64DEB"/>
    <w:rsid w:val="3EE85404"/>
    <w:rsid w:val="3F8213B4"/>
    <w:rsid w:val="40552625"/>
    <w:rsid w:val="405D597D"/>
    <w:rsid w:val="414354FB"/>
    <w:rsid w:val="4246496D"/>
    <w:rsid w:val="42902152"/>
    <w:rsid w:val="43413334"/>
    <w:rsid w:val="44A1408B"/>
    <w:rsid w:val="44DF49AB"/>
    <w:rsid w:val="452B604A"/>
    <w:rsid w:val="461070BE"/>
    <w:rsid w:val="4628420F"/>
    <w:rsid w:val="474D04FA"/>
    <w:rsid w:val="47B02837"/>
    <w:rsid w:val="48CB5B7A"/>
    <w:rsid w:val="497418F4"/>
    <w:rsid w:val="49865F45"/>
    <w:rsid w:val="49A62143"/>
    <w:rsid w:val="4A203CA4"/>
    <w:rsid w:val="4A5C2C59"/>
    <w:rsid w:val="4ABA5EA6"/>
    <w:rsid w:val="4AC40AD3"/>
    <w:rsid w:val="4B313C8F"/>
    <w:rsid w:val="4B9B38DE"/>
    <w:rsid w:val="4C5B2671"/>
    <w:rsid w:val="4CF11927"/>
    <w:rsid w:val="4DCD4142"/>
    <w:rsid w:val="4E712D20"/>
    <w:rsid w:val="4FCB5FB2"/>
    <w:rsid w:val="500B0F52"/>
    <w:rsid w:val="50C03AEB"/>
    <w:rsid w:val="51061AE3"/>
    <w:rsid w:val="516E1798"/>
    <w:rsid w:val="51A67184"/>
    <w:rsid w:val="522D51B0"/>
    <w:rsid w:val="52340DC0"/>
    <w:rsid w:val="525A1D1D"/>
    <w:rsid w:val="528F202D"/>
    <w:rsid w:val="52A25112"/>
    <w:rsid w:val="53D004E8"/>
    <w:rsid w:val="53D61877"/>
    <w:rsid w:val="54A61249"/>
    <w:rsid w:val="54F621D1"/>
    <w:rsid w:val="55945546"/>
    <w:rsid w:val="55A75252"/>
    <w:rsid w:val="56A84DDC"/>
    <w:rsid w:val="56C8194B"/>
    <w:rsid w:val="57471FC5"/>
    <w:rsid w:val="57911D3D"/>
    <w:rsid w:val="57FB18AC"/>
    <w:rsid w:val="586E02D0"/>
    <w:rsid w:val="594350C6"/>
    <w:rsid w:val="59527BF2"/>
    <w:rsid w:val="598853C1"/>
    <w:rsid w:val="5A4B6B1B"/>
    <w:rsid w:val="5ACC7530"/>
    <w:rsid w:val="5B242EC8"/>
    <w:rsid w:val="5CF54B1C"/>
    <w:rsid w:val="5D3F223B"/>
    <w:rsid w:val="5D4E06D0"/>
    <w:rsid w:val="5E316028"/>
    <w:rsid w:val="5F155949"/>
    <w:rsid w:val="5FF4555F"/>
    <w:rsid w:val="5FFB4B3F"/>
    <w:rsid w:val="601A7C66"/>
    <w:rsid w:val="60B60A66"/>
    <w:rsid w:val="618172C6"/>
    <w:rsid w:val="61C77F4D"/>
    <w:rsid w:val="61ED04B8"/>
    <w:rsid w:val="626764BC"/>
    <w:rsid w:val="630A2F55"/>
    <w:rsid w:val="63E1229E"/>
    <w:rsid w:val="64D67BCE"/>
    <w:rsid w:val="64F8164D"/>
    <w:rsid w:val="651E4E2C"/>
    <w:rsid w:val="65551782"/>
    <w:rsid w:val="658729D1"/>
    <w:rsid w:val="65CC59A3"/>
    <w:rsid w:val="66466D22"/>
    <w:rsid w:val="66821BAC"/>
    <w:rsid w:val="67044388"/>
    <w:rsid w:val="675E0EE9"/>
    <w:rsid w:val="683C61EA"/>
    <w:rsid w:val="692D1AE1"/>
    <w:rsid w:val="694F1A58"/>
    <w:rsid w:val="69A26810"/>
    <w:rsid w:val="6A34408B"/>
    <w:rsid w:val="6AA336F8"/>
    <w:rsid w:val="6AB159AD"/>
    <w:rsid w:val="6AE54422"/>
    <w:rsid w:val="6B5C220A"/>
    <w:rsid w:val="6BB65DBE"/>
    <w:rsid w:val="6C0B435C"/>
    <w:rsid w:val="6C4433CA"/>
    <w:rsid w:val="6C692E30"/>
    <w:rsid w:val="6E7A1325"/>
    <w:rsid w:val="6EB32A89"/>
    <w:rsid w:val="6EC627BC"/>
    <w:rsid w:val="6EC66318"/>
    <w:rsid w:val="6FE7340C"/>
    <w:rsid w:val="6FEA24DA"/>
    <w:rsid w:val="707943B4"/>
    <w:rsid w:val="71CE58C0"/>
    <w:rsid w:val="738844E4"/>
    <w:rsid w:val="73A3131E"/>
    <w:rsid w:val="73FC458A"/>
    <w:rsid w:val="740C62FA"/>
    <w:rsid w:val="74566390"/>
    <w:rsid w:val="74D5034D"/>
    <w:rsid w:val="75E1612D"/>
    <w:rsid w:val="77B80B76"/>
    <w:rsid w:val="783224F8"/>
    <w:rsid w:val="7AD1051F"/>
    <w:rsid w:val="7BAC2D3A"/>
    <w:rsid w:val="7BC65BA9"/>
    <w:rsid w:val="7C5238E1"/>
    <w:rsid w:val="7D6C09D3"/>
    <w:rsid w:val="7DA261A2"/>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widowControl/>
      <w:jc w:val="left"/>
    </w:pPr>
    <w:rPr>
      <w:rFonts w:ascii="Times New Roman" w:hAnsi="Times New Roman" w:eastAsia="宋体" w:cs="Times New Roman"/>
      <w:kern w:val="0"/>
    </w:rPr>
  </w:style>
  <w:style w:type="paragraph" w:styleId="5">
    <w:name w:val="toc 2"/>
    <w:basedOn w:val="1"/>
    <w:next w:val="1"/>
    <w:qFormat/>
    <w:uiPriority w:val="0"/>
    <w:pPr>
      <w:widowControl/>
      <w:spacing w:after="100" w:line="276" w:lineRule="auto"/>
      <w:ind w:left="220"/>
      <w:jc w:val="left"/>
    </w:pPr>
    <w:rPr>
      <w:rFonts w:ascii="Times New Roman" w:hAnsi="Times New Roman" w:eastAsia="宋体" w:cs="Times New Roman"/>
      <w:kern w:val="0"/>
      <w:sz w:val="22"/>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51"/>
    <w:basedOn w:val="10"/>
    <w:qFormat/>
    <w:uiPriority w:val="0"/>
    <w:rPr>
      <w:rFonts w:hint="default" w:ascii="Times New Roman" w:hAnsi="Times New Roman" w:cs="Times New Roman"/>
      <w:color w:val="000000"/>
      <w:sz w:val="20"/>
      <w:szCs w:val="20"/>
      <w:u w:val="none"/>
    </w:rPr>
  </w:style>
  <w:style w:type="paragraph" w:customStyle="1" w:styleId="12">
    <w:name w:val="p0"/>
    <w:basedOn w:val="1"/>
    <w:qFormat/>
    <w:uiPriority w:val="0"/>
    <w:rPr>
      <w:rFonts w:ascii="Times New Roman" w:hAnsi="Times New Roman" w:eastAsia="宋体" w:cs="Times New Roman"/>
      <w:szCs w:val="21"/>
    </w:rPr>
  </w:style>
  <w:style w:type="paragraph" w:customStyle="1" w:styleId="13">
    <w:name w:val="p16"/>
    <w:basedOn w:val="1"/>
    <w:qFormat/>
    <w:uiPriority w:val="0"/>
    <w:rPr>
      <w:rFonts w:ascii="Times New Roman" w:hAnsi="Times New Roman" w:eastAsia="宋体" w:cs="Times New Roman"/>
      <w:szCs w:val="21"/>
    </w:rPr>
  </w:style>
  <w:style w:type="paragraph" w:customStyle="1" w:styleId="14">
    <w:name w:val="List Paragraph"/>
    <w:basedOn w:val="1"/>
    <w:qFormat/>
    <w:uiPriority w:val="34"/>
    <w:pPr>
      <w:ind w:firstLine="420" w:firstLineChars="200"/>
    </w:pPr>
    <w:rPr>
      <w:rFonts w:ascii="Times New Roman" w:hAnsi="Times New Roman" w:eastAsia="宋体" w:cs="Times New Roman"/>
      <w:szCs w:val="24"/>
    </w:rPr>
  </w:style>
  <w:style w:type="paragraph" w:customStyle="1" w:styleId="15">
    <w:name w:val="Table Paragraph"/>
    <w:basedOn w:val="1"/>
    <w:qFormat/>
    <w:uiPriority w:val="1"/>
    <w:pPr>
      <w:autoSpaceDE w:val="0"/>
      <w:autoSpaceDN w:val="0"/>
      <w:spacing w:line="284" w:lineRule="exact"/>
      <w:ind w:left="107"/>
      <w:jc w:val="left"/>
    </w:pPr>
    <w:rPr>
      <w:rFonts w:ascii="宋体" w:hAnsi="宋体" w:eastAsia="宋体" w:cs="宋体"/>
      <w:kern w:val="0"/>
      <w:sz w:val="22"/>
    </w:rPr>
  </w:style>
  <w:style w:type="table" w:customStyle="1" w:styleId="16">
    <w:name w:val="Table Normal"/>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17">
    <w:name w:val="段"/>
    <w:basedOn w:val="1"/>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18">
    <w:name w:val="font01"/>
    <w:basedOn w:val="10"/>
    <w:qFormat/>
    <w:uiPriority w:val="0"/>
    <w:rPr>
      <w:rFonts w:hint="eastAsia" w:ascii="宋体" w:hAnsi="宋体" w:eastAsia="宋体" w:cs="宋体"/>
      <w:color w:val="000000"/>
      <w:sz w:val="22"/>
      <w:szCs w:val="22"/>
      <w:u w:val="none"/>
    </w:rPr>
  </w:style>
  <w:style w:type="character" w:customStyle="1" w:styleId="19">
    <w:name w:val="font61"/>
    <w:basedOn w:val="10"/>
    <w:qFormat/>
    <w:uiPriority w:val="0"/>
    <w:rPr>
      <w:rFonts w:hint="eastAsia" w:ascii="宋体" w:hAnsi="宋体" w:eastAsia="宋体" w:cs="宋体"/>
      <w:color w:val="000000"/>
      <w:sz w:val="20"/>
      <w:szCs w:val="20"/>
      <w:u w:val="none"/>
    </w:rPr>
  </w:style>
  <w:style w:type="paragraph" w:customStyle="1" w:styleId="20">
    <w:name w:val="列表段落1"/>
    <w:basedOn w:val="1"/>
    <w:qFormat/>
    <w:uiPriority w:val="34"/>
    <w:pPr>
      <w:ind w:firstLine="420" w:firstLineChars="200"/>
    </w:pPr>
  </w:style>
  <w:style w:type="paragraph" w:customStyle="1" w:styleId="2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2">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23">
    <w:name w:val="标题 1 Char1"/>
    <w:qFormat/>
    <w:uiPriority w:val="0"/>
    <w:rPr>
      <w:rFonts w:ascii="Times New Roman" w:hAnsi="Times New Roman" w:eastAsia="宋体" w:cs="Times New Roman"/>
      <w:b/>
      <w:bCs/>
      <w:kern w:val="44"/>
      <w:sz w:val="32"/>
      <w:szCs w:val="44"/>
    </w:rPr>
  </w:style>
  <w:style w:type="paragraph" w:customStyle="1" w:styleId="24">
    <w:name w:val="_Style 1"/>
    <w:basedOn w:val="1"/>
    <w:qFormat/>
    <w:uiPriority w:val="34"/>
    <w:pPr>
      <w:ind w:firstLine="420" w:firstLineChars="200"/>
    </w:pPr>
  </w:style>
  <w:style w:type="paragraph" w:customStyle="1" w:styleId="25">
    <w:name w:val="列出段落1"/>
    <w:basedOn w:val="1"/>
    <w:qFormat/>
    <w:uiPriority w:val="34"/>
    <w:pPr>
      <w:ind w:firstLine="420" w:firstLineChars="200"/>
    </w:pPr>
    <w:rPr>
      <w:rFonts w:ascii="Calibri" w:hAnsi="Calibri"/>
      <w:szCs w:val="22"/>
    </w:rPr>
  </w:style>
  <w:style w:type="paragraph" w:customStyle="1" w:styleId="26">
    <w:name w:val="List Paragraph1"/>
    <w:basedOn w:val="1"/>
    <w:qFormat/>
    <w:uiPriority w:val="99"/>
    <w:pPr>
      <w:widowControl w:val="0"/>
      <w:ind w:firstLine="420" w:firstLineChars="200"/>
      <w:jc w:val="both"/>
    </w:pPr>
    <w:rPr>
      <w:rFonts w:ascii="Times New Roman" w:hAnsi="Times New Roman"/>
    </w:rPr>
  </w:style>
  <w:style w:type="character" w:customStyle="1" w:styleId="27">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4846</Words>
  <Characters>5375</Characters>
  <Lines>0</Lines>
  <Paragraphs>0</Paragraphs>
  <TotalTime>1</TotalTime>
  <ScaleCrop>false</ScaleCrop>
  <LinksUpToDate>false</LinksUpToDate>
  <CharactersWithSpaces>5811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茉晴</cp:lastModifiedBy>
  <dcterms:modified xsi:type="dcterms:W3CDTF">2025-01-22T02:24:06Z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F494A0F38D754290A7272E289738372E</vt:lpwstr>
  </property>
  <property fmtid="{D5CDD505-2E9C-101B-9397-08002B2CF9AE}" pid="4" name="KSOTemplateDocerSaveRecord">
    <vt:lpwstr>eyJoZGlkIjoiOGNmOWQyNzdlYWU5M2YyNzczNmRlZjFkNDVjZWMxNGQiLCJ1c2VySWQiOiI0MDQ5MDgzNDMifQ==</vt:lpwstr>
  </property>
</Properties>
</file>