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FB4DA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1DAD3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保亭黎族苗族自治县人民医院</w:t>
      </w:r>
    </w:p>
    <w:p w14:paraId="592F6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（保亭黎族苗族自治县医疗集团总医院）</w:t>
      </w:r>
    </w:p>
    <w:p w14:paraId="5A5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春节工会会员慰问品一批采购需求表</w:t>
      </w:r>
    </w:p>
    <w:p w14:paraId="62B8A7E8">
      <w:pPr>
        <w:rPr>
          <w:rFonts w:hint="eastAsia"/>
          <w:lang w:val="en-US" w:eastAsia="zh-CN"/>
        </w:rPr>
      </w:pPr>
    </w:p>
    <w:p w14:paraId="666BB9E1">
      <w:pPr>
        <w:rPr>
          <w:rFonts w:hint="eastAsia"/>
          <w:lang w:val="en-US" w:eastAsia="zh-CN"/>
        </w:rPr>
      </w:pPr>
    </w:p>
    <w:tbl>
      <w:tblPr>
        <w:tblStyle w:val="12"/>
        <w:tblW w:w="5624" w:type="pct"/>
        <w:tblInd w:w="-21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00"/>
        <w:gridCol w:w="1816"/>
        <w:gridCol w:w="1128"/>
        <w:gridCol w:w="1184"/>
        <w:gridCol w:w="1308"/>
        <w:gridCol w:w="1308"/>
      </w:tblGrid>
      <w:tr w14:paraId="1F55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329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1B6E0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97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8BB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B64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120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90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6D63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70C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81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坚果零食礼盒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AD4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≥2530克/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盒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91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盒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21C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E690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EC77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6790CA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0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3CA9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合计金额：（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大写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：                      元整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，（小写）：              元</w:t>
            </w:r>
          </w:p>
        </w:tc>
      </w:tr>
    </w:tbl>
    <w:p w14:paraId="02848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4.2产品参数（规格及技术要求）</w:t>
      </w:r>
      <w:bookmarkStart w:id="0" w:name="_GoBack"/>
      <w:bookmarkEnd w:id="0"/>
    </w:p>
    <w:p w14:paraId="1933C1FE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包装:礼盒装，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盒内各小包装为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真空包装，包装完好</w:t>
      </w:r>
    </w:p>
    <w:p w14:paraId="50A18426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2.*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规格：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净重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≥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2530克</w:t>
      </w:r>
    </w:p>
    <w:p w14:paraId="166AF09C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配料：夏威夷果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、核桃仁、腰果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仁、巴旦木、小白杏仁、香葱饼干、小麻花、小米锅巴、老面包、薯条、鲜蛋酥沙琪玛、虾片等。</w:t>
      </w:r>
    </w:p>
    <w:p w14:paraId="50880BAA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产品类型：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干果炒货休闲食品</w:t>
      </w:r>
    </w:p>
    <w:p w14:paraId="602AC173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品质：坚果口感清脆，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饼干类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口味丰富</w:t>
      </w:r>
    </w:p>
    <w:p w14:paraId="16AF323F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*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生产日期：供货前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45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生产</w:t>
      </w:r>
    </w:p>
    <w:p w14:paraId="6C22D71C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7.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*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执行标准：GB 19300-2014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、GB 19300</w:t>
      </w:r>
    </w:p>
    <w:p w14:paraId="19A30908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质量等级：优质一等</w:t>
      </w:r>
    </w:p>
    <w:p w14:paraId="314C977B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保质期：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六个月</w:t>
      </w:r>
    </w:p>
    <w:p w14:paraId="5665AA02"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食品添加剂：无</w:t>
      </w:r>
    </w:p>
    <w:p w14:paraId="47EAB744"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bidi="ar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bidi="ar"/>
        </w:rPr>
        <w:t>.非产品生产商须提供产品生产商的营业执照、食品生产许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bidi="ar"/>
        </w:rPr>
        <w:t>证（加盖生产商公章复印件）。</w:t>
      </w:r>
    </w:p>
    <w:p w14:paraId="2CDB34EB">
      <w:pPr>
        <w:pageBreakBefore w:val="0"/>
        <w:widowControl w:val="0"/>
        <w:numPr>
          <w:ilvl w:val="1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项目实施地点：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保亭黎族苗族自治县人民医院</w:t>
      </w:r>
    </w:p>
    <w:p w14:paraId="0A44E530">
      <w:pPr>
        <w:pageBreakBefore w:val="0"/>
        <w:widowControl w:val="0"/>
        <w:numPr>
          <w:ilvl w:val="1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时间（服务期限）：合同签订后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日内。</w:t>
      </w:r>
    </w:p>
    <w:p w14:paraId="52013AAD">
      <w:pPr>
        <w:pageBreakBefore w:val="0"/>
        <w:widowControl w:val="0"/>
        <w:numPr>
          <w:ilvl w:val="1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付款方式：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双方协商</w:t>
      </w:r>
    </w:p>
    <w:p w14:paraId="6D2E5844">
      <w:pPr>
        <w:pageBreakBefore w:val="0"/>
        <w:widowControl w:val="0"/>
        <w:numPr>
          <w:ilvl w:val="1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交货地点：海南省保亭黎族苗族自治县人民医院</w:t>
      </w:r>
    </w:p>
    <w:p w14:paraId="339CA509"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0086617F">
      <w:pPr>
        <w:spacing w:line="360" w:lineRule="auto"/>
        <w:jc w:val="both"/>
        <w:rPr>
          <w:rFonts w:hint="eastAsia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C085AD-3809-44ED-BF57-626683E7E726}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1DF6ED8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85B7B"/>
    <w:rsid w:val="055D1B3F"/>
    <w:rsid w:val="05AF01F7"/>
    <w:rsid w:val="05BA6F95"/>
    <w:rsid w:val="06053772"/>
    <w:rsid w:val="060D1F0A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AC7E07"/>
    <w:rsid w:val="0FED14FF"/>
    <w:rsid w:val="112260EC"/>
    <w:rsid w:val="1237421B"/>
    <w:rsid w:val="12482161"/>
    <w:rsid w:val="126F08F1"/>
    <w:rsid w:val="13315BA7"/>
    <w:rsid w:val="13685340"/>
    <w:rsid w:val="139B5716"/>
    <w:rsid w:val="14021993"/>
    <w:rsid w:val="1525173B"/>
    <w:rsid w:val="152754B3"/>
    <w:rsid w:val="158900E3"/>
    <w:rsid w:val="15E62031"/>
    <w:rsid w:val="15EF67A0"/>
    <w:rsid w:val="164F4B0E"/>
    <w:rsid w:val="172609C6"/>
    <w:rsid w:val="17CC7129"/>
    <w:rsid w:val="17EE042D"/>
    <w:rsid w:val="180A4C18"/>
    <w:rsid w:val="18C33745"/>
    <w:rsid w:val="19120228"/>
    <w:rsid w:val="1A3E5162"/>
    <w:rsid w:val="1A7D3DC7"/>
    <w:rsid w:val="1ACA360D"/>
    <w:rsid w:val="1ADC0AEE"/>
    <w:rsid w:val="1B07423C"/>
    <w:rsid w:val="1B1A7868"/>
    <w:rsid w:val="1BD96714"/>
    <w:rsid w:val="1C890801"/>
    <w:rsid w:val="1CAE0268"/>
    <w:rsid w:val="1CF77E61"/>
    <w:rsid w:val="1D2624F4"/>
    <w:rsid w:val="1F004D2E"/>
    <w:rsid w:val="1F770146"/>
    <w:rsid w:val="1F86727A"/>
    <w:rsid w:val="1FE53BC7"/>
    <w:rsid w:val="207E61A3"/>
    <w:rsid w:val="22821F7B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60065AF"/>
    <w:rsid w:val="275B0A3D"/>
    <w:rsid w:val="28602A2B"/>
    <w:rsid w:val="28BA1D43"/>
    <w:rsid w:val="28E13773"/>
    <w:rsid w:val="29244625"/>
    <w:rsid w:val="294A1318"/>
    <w:rsid w:val="2B1C6CE5"/>
    <w:rsid w:val="2BDF043E"/>
    <w:rsid w:val="2C525535"/>
    <w:rsid w:val="2CD45AC9"/>
    <w:rsid w:val="2ED50E10"/>
    <w:rsid w:val="2F2C467D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617CA1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A455D7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17411D1"/>
    <w:rsid w:val="4246496D"/>
    <w:rsid w:val="42902152"/>
    <w:rsid w:val="43413334"/>
    <w:rsid w:val="43DD305D"/>
    <w:rsid w:val="442A5CFC"/>
    <w:rsid w:val="446E31AD"/>
    <w:rsid w:val="44A1408B"/>
    <w:rsid w:val="44DF49AB"/>
    <w:rsid w:val="452B604A"/>
    <w:rsid w:val="461070BE"/>
    <w:rsid w:val="46787B82"/>
    <w:rsid w:val="474D04FA"/>
    <w:rsid w:val="47B02837"/>
    <w:rsid w:val="47F23F7C"/>
    <w:rsid w:val="48CB5B7A"/>
    <w:rsid w:val="48E0463D"/>
    <w:rsid w:val="497418F4"/>
    <w:rsid w:val="49865F45"/>
    <w:rsid w:val="49A62143"/>
    <w:rsid w:val="4A203CA4"/>
    <w:rsid w:val="4ABA5EA6"/>
    <w:rsid w:val="4AC36921"/>
    <w:rsid w:val="4AC40AD3"/>
    <w:rsid w:val="4B1D4C5B"/>
    <w:rsid w:val="4B313C8F"/>
    <w:rsid w:val="4B6E453C"/>
    <w:rsid w:val="4B9B38DE"/>
    <w:rsid w:val="4C433630"/>
    <w:rsid w:val="4CF11927"/>
    <w:rsid w:val="4DCD4142"/>
    <w:rsid w:val="4DDA7F7C"/>
    <w:rsid w:val="4E712D20"/>
    <w:rsid w:val="4EA309F8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6132A7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0453F7"/>
    <w:rsid w:val="5E316028"/>
    <w:rsid w:val="5F155949"/>
    <w:rsid w:val="5FF4555F"/>
    <w:rsid w:val="5FFB4B3F"/>
    <w:rsid w:val="60873946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04FB5"/>
    <w:rsid w:val="64F8164D"/>
    <w:rsid w:val="65104FEC"/>
    <w:rsid w:val="651E4E2C"/>
    <w:rsid w:val="65551782"/>
    <w:rsid w:val="658729D1"/>
    <w:rsid w:val="65C14135"/>
    <w:rsid w:val="65CC59A3"/>
    <w:rsid w:val="65EA02AB"/>
    <w:rsid w:val="66027411"/>
    <w:rsid w:val="66466D22"/>
    <w:rsid w:val="66582493"/>
    <w:rsid w:val="67044388"/>
    <w:rsid w:val="675E0EE9"/>
    <w:rsid w:val="67695E97"/>
    <w:rsid w:val="689D3399"/>
    <w:rsid w:val="68FE2FAA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1256B6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663A74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15553"/>
    <w:rsid w:val="7DA261A2"/>
    <w:rsid w:val="7E09286B"/>
    <w:rsid w:val="7E44057E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2"/>
    <w:next w:val="8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419</Characters>
  <Lines>0</Lines>
  <Paragraphs>0</Paragraphs>
  <TotalTime>0</TotalTime>
  <ScaleCrop>false</ScaleCrop>
  <LinksUpToDate>false</LinksUpToDate>
  <CharactersWithSpaces>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2024-06-06T03:52:00Z</cp:lastPrinted>
  <dcterms:modified xsi:type="dcterms:W3CDTF">2024-12-31T07:32:37Z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