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附件：联影CT维保询价采购清单</w:t>
      </w:r>
    </w:p>
    <w:p>
      <w:pPr>
        <w:ind w:firstLine="3092" w:firstLineChars="1100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一、询价清单</w:t>
      </w:r>
    </w:p>
    <w:tbl>
      <w:tblPr>
        <w:tblStyle w:val="7"/>
        <w:tblW w:w="83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2337"/>
        <w:gridCol w:w="1215"/>
        <w:gridCol w:w="1012"/>
        <w:gridCol w:w="654"/>
        <w:gridCol w:w="1050"/>
        <w:gridCol w:w="1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38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高端多层螺旋CT系统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维保清单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7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9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维保年限</w:t>
            </w:r>
          </w:p>
        </w:tc>
        <w:tc>
          <w:tcPr>
            <w:tcW w:w="12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预算总额（元）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高端多层螺旋CT系统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上海联影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uCT 780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三年</w:t>
            </w:r>
          </w:p>
        </w:tc>
        <w:tc>
          <w:tcPr>
            <w:tcW w:w="12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2200000</w:t>
            </w:r>
          </w:p>
        </w:tc>
      </w:tr>
    </w:tbl>
    <w:p/>
    <w:p>
      <w:pPr>
        <w:pStyle w:val="2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Theme="minorEastAsia" w:hAnsi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/>
          <w:b/>
          <w:bCs/>
          <w:kern w:val="0"/>
          <w:sz w:val="28"/>
          <w:szCs w:val="28"/>
          <w:lang w:val="en-US" w:eastAsia="zh-CN"/>
        </w:rPr>
        <w:t>二、服务</w:t>
      </w:r>
      <w:r>
        <w:rPr>
          <w:rFonts w:hint="eastAsia" w:asciiTheme="minorEastAsia" w:hAnsiTheme="minorEastAsia"/>
          <w:b/>
          <w:bCs/>
          <w:kern w:val="0"/>
          <w:sz w:val="28"/>
          <w:szCs w:val="28"/>
        </w:rPr>
        <w:t>参数要求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cs="Times New Roman"/>
          <w:sz w:val="24"/>
          <w:lang w:val="en-US" w:eastAsia="zh-CN"/>
        </w:rPr>
        <w:t>1</w:t>
      </w:r>
      <w:r>
        <w:rPr>
          <w:rFonts w:hint="eastAsia" w:ascii="宋体" w:hAnsi="宋体" w:eastAsia="宋体" w:cs="Times New Roman"/>
          <w:sz w:val="24"/>
          <w:lang w:val="en-US" w:eastAsia="zh-CN"/>
        </w:rPr>
        <w:t>、保修期内</w:t>
      </w:r>
      <w:r>
        <w:rPr>
          <w:rFonts w:hint="eastAsia" w:ascii="宋体" w:hAnsi="宋体" w:eastAsia="宋体" w:cs="Times New Roman"/>
          <w:sz w:val="24"/>
          <w:lang w:val="en-US"/>
        </w:rPr>
        <w:t>机器维修</w:t>
      </w:r>
      <w:r>
        <w:rPr>
          <w:rFonts w:hint="eastAsia" w:ascii="宋体" w:hAnsi="宋体" w:eastAsia="宋体" w:cs="Times New Roman"/>
          <w:sz w:val="24"/>
          <w:lang w:val="en-US" w:eastAsia="zh-CN"/>
        </w:rPr>
        <w:t>所需</w:t>
      </w:r>
      <w:r>
        <w:rPr>
          <w:rFonts w:hint="eastAsia" w:ascii="宋体" w:hAnsi="宋体" w:eastAsia="宋体" w:cs="Times New Roman"/>
          <w:sz w:val="24"/>
          <w:lang w:val="en-US"/>
        </w:rPr>
        <w:t>更换</w:t>
      </w:r>
      <w:r>
        <w:rPr>
          <w:rFonts w:hint="eastAsia" w:ascii="宋体" w:hAnsi="宋体" w:eastAsia="宋体" w:cs="Times New Roman"/>
          <w:sz w:val="24"/>
          <w:lang w:val="en-US" w:eastAsia="zh-CN"/>
        </w:rPr>
        <w:t>零</w:t>
      </w:r>
      <w:r>
        <w:rPr>
          <w:rFonts w:hint="eastAsia" w:ascii="宋体" w:hAnsi="宋体" w:eastAsia="宋体" w:cs="Times New Roman"/>
          <w:sz w:val="24"/>
          <w:lang w:val="en-US"/>
        </w:rPr>
        <w:t>配件费用</w:t>
      </w:r>
      <w:r>
        <w:rPr>
          <w:rFonts w:hint="eastAsia" w:ascii="宋体" w:hAnsi="宋体" w:eastAsia="宋体" w:cs="Times New Roman"/>
          <w:sz w:val="24"/>
          <w:lang w:val="en-US" w:eastAsia="zh-CN"/>
        </w:rPr>
        <w:t>、工时</w:t>
      </w:r>
      <w:r>
        <w:rPr>
          <w:rFonts w:hint="eastAsia" w:ascii="宋体" w:hAnsi="宋体" w:eastAsia="宋体" w:cs="Times New Roman"/>
          <w:sz w:val="24"/>
          <w:lang w:val="en-US"/>
        </w:rPr>
        <w:t>费</w:t>
      </w:r>
      <w:r>
        <w:rPr>
          <w:rFonts w:hint="eastAsia" w:ascii="宋体" w:hAnsi="宋体" w:eastAsia="宋体" w:cs="Times New Roman"/>
          <w:sz w:val="24"/>
          <w:lang w:val="en-US" w:eastAsia="zh-CN"/>
        </w:rPr>
        <w:t>、差旅费等所有</w:t>
      </w:r>
      <w:r>
        <w:rPr>
          <w:rFonts w:hint="eastAsia" w:ascii="宋体" w:hAnsi="宋体" w:eastAsia="宋体" w:cs="Times New Roman"/>
          <w:sz w:val="24"/>
          <w:lang w:val="en-US"/>
        </w:rPr>
        <w:t>因维修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服务所产生的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费用均包含在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投标人投标文件的报价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内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2、保修范围包含球管、高压发生器、探测器等配件（除第三方产品外），球管更换不限扫描秒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次，无限次人工。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jc w:val="left"/>
        <w:textAlignment w:val="auto"/>
        <w:rPr>
          <w:rFonts w:hint="eastAsia" w:ascii="宋体" w:hAnsi="宋体" w:eastAsia="宋体" w:cs="Times New Roman"/>
          <w:sz w:val="24"/>
          <w:lang w:val="en-US"/>
        </w:rPr>
      </w:pPr>
      <w:r>
        <w:rPr>
          <w:rFonts w:hint="eastAsia" w:ascii="宋体" w:hAnsi="宋体" w:cs="Times New Roman"/>
          <w:sz w:val="24"/>
          <w:lang w:val="en-US" w:eastAsia="zh-CN"/>
        </w:rPr>
        <w:t>3</w:t>
      </w:r>
      <w:r>
        <w:rPr>
          <w:rFonts w:hint="eastAsia" w:ascii="宋体" w:hAnsi="宋体" w:eastAsia="宋体" w:cs="Times New Roman"/>
          <w:sz w:val="24"/>
          <w:lang w:val="en-US" w:eastAsia="zh-CN"/>
        </w:rPr>
        <w:t>、保修期内每半年进行一次</w:t>
      </w:r>
      <w:r>
        <w:rPr>
          <w:rFonts w:hint="eastAsia" w:ascii="宋体" w:hAnsi="宋体" w:cs="Times New Roman"/>
          <w:sz w:val="24"/>
          <w:lang w:val="en-US" w:eastAsia="zh-CN"/>
        </w:rPr>
        <w:t>定期保养</w:t>
      </w:r>
      <w:r>
        <w:rPr>
          <w:rFonts w:hint="eastAsia" w:ascii="宋体" w:hAnsi="宋体" w:eastAsia="宋体" w:cs="Times New Roman"/>
          <w:sz w:val="24"/>
          <w:lang w:val="en-US"/>
        </w:rPr>
        <w:t>，保证机器处于良好的状态</w:t>
      </w:r>
      <w:r>
        <w:rPr>
          <w:rFonts w:hint="eastAsia" w:ascii="宋体" w:hAnsi="宋体" w:cs="Times New Roman"/>
          <w:sz w:val="24"/>
          <w:lang w:val="en-US" w:eastAsia="zh-CN"/>
        </w:rPr>
        <w:t>，</w:t>
      </w:r>
      <w:r>
        <w:rPr>
          <w:rFonts w:ascii="宋体" w:hAnsi="宋体" w:eastAsia="宋体" w:cs="宋体"/>
          <w:sz w:val="24"/>
          <w:szCs w:val="24"/>
        </w:rPr>
        <w:t>包括机器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深度</w:t>
      </w:r>
      <w:r>
        <w:rPr>
          <w:rFonts w:ascii="宋体" w:hAnsi="宋体" w:eastAsia="宋体" w:cs="宋体"/>
          <w:sz w:val="24"/>
          <w:szCs w:val="24"/>
        </w:rPr>
        <w:t>清洁、性能测试及校准、必要的机械或电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气</w:t>
      </w:r>
      <w:r>
        <w:rPr>
          <w:rFonts w:ascii="宋体" w:hAnsi="宋体" w:eastAsia="宋体" w:cs="宋体"/>
          <w:sz w:val="24"/>
          <w:szCs w:val="24"/>
        </w:rPr>
        <w:t>的检查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z w:val="24"/>
          <w:szCs w:val="24"/>
        </w:rPr>
        <w:t>以及非紧急性质的补救维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z w:val="24"/>
          <w:szCs w:val="24"/>
        </w:rPr>
        <w:t>和确保系统能按照</w:t>
      </w:r>
      <w:r>
        <w:rPr>
          <w:rFonts w:hint="eastAsia" w:ascii="宋体" w:hAnsi="宋体" w:cs="Times New Roman"/>
          <w:sz w:val="24"/>
          <w:lang w:val="en-US" w:eastAsia="zh-CN"/>
        </w:rPr>
        <w:t>原厂家</w:t>
      </w:r>
      <w:r>
        <w:rPr>
          <w:rFonts w:ascii="宋体" w:hAnsi="宋体" w:eastAsia="宋体" w:cs="宋体"/>
          <w:sz w:val="24"/>
          <w:szCs w:val="24"/>
        </w:rPr>
        <w:t>的产品规格运行的维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cs="Times New Roman"/>
          <w:sz w:val="24"/>
          <w:lang w:val="en-US" w:eastAsia="zh-CN"/>
        </w:rPr>
        <w:t>保养完成后提供设备规范使用培训。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jc w:val="left"/>
        <w:textAlignment w:val="auto"/>
        <w:rPr>
          <w:rFonts w:hint="eastAsia" w:ascii="宋体" w:hAnsi="宋体" w:eastAsia="宋体" w:cs="Times New Roman"/>
          <w:sz w:val="24"/>
          <w:lang w:val="en-US"/>
        </w:rPr>
      </w:pPr>
      <w:r>
        <w:rPr>
          <w:rFonts w:hint="eastAsia" w:ascii="宋体" w:hAnsi="宋体" w:cs="Times New Roman"/>
          <w:sz w:val="24"/>
          <w:lang w:val="en-US" w:eastAsia="zh-CN"/>
        </w:rPr>
        <w:t>4</w:t>
      </w:r>
      <w:r>
        <w:rPr>
          <w:rFonts w:hint="eastAsia" w:ascii="宋体" w:hAnsi="宋体" w:eastAsia="宋体" w:cs="Times New Roman"/>
          <w:sz w:val="24"/>
          <w:lang w:val="en-US" w:eastAsia="zh-CN"/>
        </w:rPr>
        <w:t>、维保方应</w:t>
      </w:r>
      <w:r>
        <w:rPr>
          <w:rFonts w:hint="eastAsia" w:ascii="宋体" w:hAnsi="宋体" w:cs="Times New Roman"/>
          <w:sz w:val="24"/>
          <w:lang w:val="en-US" w:eastAsia="zh-CN"/>
        </w:rPr>
        <w:t>严格按照原厂家的标准进行</w:t>
      </w:r>
      <w:r>
        <w:rPr>
          <w:rFonts w:hint="eastAsia" w:ascii="宋体" w:hAnsi="宋体" w:eastAsia="宋体" w:cs="Times New Roman"/>
          <w:sz w:val="24"/>
          <w:lang w:val="en-US"/>
        </w:rPr>
        <w:t>设备测试和维护保养</w:t>
      </w:r>
      <w:r>
        <w:rPr>
          <w:rFonts w:hint="eastAsia" w:ascii="宋体" w:hAnsi="宋体" w:eastAsia="宋体" w:cs="Times New Roman"/>
          <w:sz w:val="24"/>
          <w:lang w:val="en-US" w:eastAsia="zh-CN"/>
        </w:rPr>
        <w:t>，每次巡检、保养和维修后提供</w:t>
      </w:r>
      <w:r>
        <w:rPr>
          <w:rFonts w:hint="eastAsia" w:ascii="宋体" w:hAnsi="宋体" w:eastAsia="宋体" w:cs="Times New Roman"/>
          <w:sz w:val="24"/>
          <w:lang w:val="en-US"/>
        </w:rPr>
        <w:t>符合安全标准的服务报告，在设备使用周期内提供全面的保养</w:t>
      </w:r>
      <w:r>
        <w:rPr>
          <w:rFonts w:hint="eastAsia" w:ascii="宋体" w:hAnsi="宋体" w:eastAsia="宋体" w:cs="Times New Roman"/>
          <w:sz w:val="24"/>
          <w:lang w:val="en-US" w:eastAsia="zh-CN"/>
        </w:rPr>
        <w:t>维修</w:t>
      </w:r>
      <w:r>
        <w:rPr>
          <w:rFonts w:hint="eastAsia" w:ascii="宋体" w:hAnsi="宋体" w:eastAsia="宋体" w:cs="Times New Roman"/>
          <w:sz w:val="24"/>
          <w:lang w:val="en-US"/>
        </w:rPr>
        <w:t>历史记录：包括远程诊断报告，安全测试报告，工作单</w:t>
      </w:r>
      <w:r>
        <w:rPr>
          <w:rFonts w:hint="eastAsia" w:ascii="宋体" w:hAnsi="宋体" w:eastAsia="宋体" w:cs="Times New Roman"/>
          <w:sz w:val="24"/>
          <w:lang w:val="en-US" w:eastAsia="zh-CN"/>
        </w:rPr>
        <w:t>等</w:t>
      </w:r>
      <w:r>
        <w:rPr>
          <w:rFonts w:hint="eastAsia" w:ascii="宋体" w:hAnsi="宋体" w:eastAsia="宋体" w:cs="Times New Roman"/>
          <w:sz w:val="24"/>
          <w:lang w:val="en-US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jc w:val="left"/>
        <w:textAlignment w:val="auto"/>
        <w:rPr>
          <w:rFonts w:hint="eastAsia" w:ascii="宋体" w:hAnsi="宋体" w:eastAsia="宋体" w:cs="Times New Roman"/>
          <w:sz w:val="24"/>
          <w:lang w:val="en-US"/>
        </w:rPr>
      </w:pPr>
      <w:r>
        <w:rPr>
          <w:rFonts w:hint="eastAsia" w:ascii="宋体" w:hAnsi="宋体" w:cs="Times New Roman"/>
          <w:sz w:val="24"/>
          <w:lang w:val="en-US" w:eastAsia="zh-CN"/>
        </w:rPr>
        <w:t>5</w:t>
      </w:r>
      <w:r>
        <w:rPr>
          <w:rFonts w:hint="eastAsia" w:ascii="宋体" w:hAnsi="宋体" w:eastAsia="宋体" w:cs="Times New Roman"/>
          <w:sz w:val="24"/>
          <w:lang w:val="en-US" w:eastAsia="zh-CN"/>
        </w:rPr>
        <w:t>、保修期内</w:t>
      </w:r>
      <w:r>
        <w:rPr>
          <w:rFonts w:hint="eastAsia" w:ascii="宋体" w:hAnsi="宋体" w:eastAsia="宋体" w:cs="Times New Roman"/>
          <w:sz w:val="24"/>
          <w:lang w:val="en-US"/>
        </w:rPr>
        <w:t>，维修中所更换的备件</w:t>
      </w:r>
      <w:r>
        <w:rPr>
          <w:rFonts w:hint="eastAsia" w:ascii="宋体" w:hAnsi="宋体" w:eastAsia="宋体" w:cs="Times New Roman"/>
          <w:sz w:val="24"/>
          <w:lang w:val="en-US" w:eastAsia="zh-CN"/>
        </w:rPr>
        <w:t>应</w:t>
      </w:r>
      <w:r>
        <w:rPr>
          <w:rFonts w:hint="eastAsia" w:ascii="宋体" w:hAnsi="宋体" w:eastAsia="宋体" w:cs="Times New Roman"/>
          <w:sz w:val="24"/>
          <w:lang w:val="en-US"/>
        </w:rPr>
        <w:t>为原厂生产及原装进口，符合国家质量检测标准，</w:t>
      </w:r>
      <w:r>
        <w:rPr>
          <w:rFonts w:hint="eastAsia" w:ascii="宋体" w:hAnsi="宋体" w:eastAsia="宋体" w:cs="Times New Roman"/>
          <w:sz w:val="24"/>
          <w:lang w:val="en-US" w:eastAsia="zh-CN"/>
        </w:rPr>
        <w:t>并</w:t>
      </w:r>
      <w:r>
        <w:rPr>
          <w:rFonts w:hint="eastAsia" w:ascii="宋体" w:hAnsi="宋体" w:eastAsia="宋体" w:cs="Times New Roman"/>
          <w:sz w:val="24"/>
          <w:lang w:val="en-US"/>
        </w:rPr>
        <w:t>且是全新、未曾使用过的部件</w:t>
      </w:r>
      <w:r>
        <w:rPr>
          <w:rFonts w:hint="eastAsia" w:ascii="宋体" w:hAnsi="宋体" w:eastAsia="宋体" w:cs="Times New Roman"/>
          <w:sz w:val="24"/>
          <w:lang w:val="en-US" w:eastAsia="zh-CN"/>
        </w:rPr>
        <w:t>。</w:t>
      </w:r>
      <w:r>
        <w:rPr>
          <w:rFonts w:hint="eastAsia" w:ascii="宋体" w:hAnsi="宋体" w:eastAsia="宋体" w:cs="Times New Roman"/>
          <w:sz w:val="24"/>
          <w:lang w:val="en-US"/>
        </w:rPr>
        <w:t>备件的采购渠道必须符合国家相关法律法规，并需提供出厂合格证明等资料。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jc w:val="left"/>
        <w:textAlignment w:val="auto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cs="Times New Roman"/>
          <w:sz w:val="24"/>
          <w:lang w:val="en-US" w:eastAsia="zh-CN"/>
        </w:rPr>
        <w:t>6</w:t>
      </w:r>
      <w:r>
        <w:rPr>
          <w:rFonts w:hint="eastAsia" w:ascii="宋体" w:hAnsi="宋体" w:eastAsia="宋体" w:cs="Times New Roman"/>
          <w:sz w:val="24"/>
          <w:lang w:val="en-US" w:eastAsia="zh-CN"/>
        </w:rPr>
        <w:t>、</w:t>
      </w:r>
      <w:r>
        <w:rPr>
          <w:rFonts w:hint="eastAsia" w:ascii="宋体" w:hAnsi="宋体" w:eastAsia="宋体" w:cs="Times New Roman"/>
          <w:sz w:val="24"/>
          <w:lang w:val="en-US"/>
        </w:rPr>
        <w:t>保修期内除用户因素外，必须确保设备的开机率≥9</w:t>
      </w:r>
      <w:r>
        <w:rPr>
          <w:rFonts w:hint="eastAsia" w:ascii="宋体" w:hAnsi="宋体" w:cs="Times New Roman"/>
          <w:sz w:val="24"/>
          <w:lang w:val="en-US" w:eastAsia="zh-CN"/>
        </w:rPr>
        <w:t>5</w:t>
      </w:r>
      <w:r>
        <w:rPr>
          <w:rFonts w:hint="eastAsia" w:ascii="宋体" w:hAnsi="宋体" w:eastAsia="宋体" w:cs="Times New Roman"/>
          <w:sz w:val="24"/>
          <w:lang w:val="en-US"/>
        </w:rPr>
        <w:t>％（按全年365天计算），即每年</w:t>
      </w:r>
      <w:r>
        <w:rPr>
          <w:rFonts w:hint="eastAsia" w:ascii="宋体" w:hAnsi="宋体" w:cs="Times New Roman"/>
          <w:sz w:val="24"/>
          <w:lang w:val="en-US" w:eastAsia="zh-CN"/>
        </w:rPr>
        <w:t>因故障</w:t>
      </w:r>
      <w:r>
        <w:rPr>
          <w:rFonts w:hint="eastAsia" w:ascii="宋体" w:hAnsi="宋体" w:eastAsia="宋体" w:cs="Times New Roman"/>
          <w:sz w:val="24"/>
          <w:lang w:val="en-US"/>
        </w:rPr>
        <w:t>停机不超过</w:t>
      </w:r>
      <w:r>
        <w:rPr>
          <w:rFonts w:hint="eastAsia" w:ascii="宋体" w:hAnsi="宋体" w:cs="Times New Roman"/>
          <w:sz w:val="24"/>
          <w:lang w:val="en-US" w:eastAsia="zh-CN"/>
        </w:rPr>
        <w:t>18</w:t>
      </w:r>
      <w:r>
        <w:rPr>
          <w:rFonts w:hint="eastAsia" w:ascii="宋体" w:hAnsi="宋体" w:eastAsia="宋体" w:cs="Times New Roman"/>
          <w:sz w:val="24"/>
          <w:lang w:val="en-US"/>
        </w:rPr>
        <w:t>天(一年365天)</w:t>
      </w:r>
      <w:r>
        <w:rPr>
          <w:rFonts w:hint="eastAsia" w:ascii="宋体" w:hAnsi="宋体" w:eastAsia="宋体" w:cs="Times New Roman"/>
          <w:sz w:val="24"/>
          <w:lang w:val="en-US" w:eastAsia="zh-CN"/>
        </w:rPr>
        <w:t>，</w:t>
      </w:r>
      <w:r>
        <w:rPr>
          <w:rFonts w:hint="eastAsia" w:ascii="宋体" w:hAnsi="宋体" w:cs="Times New Roman"/>
          <w:sz w:val="24"/>
          <w:lang w:val="en-US" w:eastAsia="zh-CN"/>
        </w:rPr>
        <w:t>维修率达100%。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jc w:val="left"/>
        <w:textAlignment w:val="auto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cs="Times New Roman"/>
          <w:sz w:val="24"/>
          <w:lang w:val="en-US" w:eastAsia="zh-CN"/>
        </w:rPr>
        <w:t>7</w:t>
      </w:r>
      <w:r>
        <w:rPr>
          <w:rFonts w:hint="eastAsia" w:ascii="宋体" w:hAnsi="宋体" w:eastAsia="宋体" w:cs="Times New Roman"/>
          <w:sz w:val="24"/>
          <w:lang w:val="en-US" w:eastAsia="zh-CN"/>
        </w:rPr>
        <w:t>、</w:t>
      </w:r>
      <w:r>
        <w:rPr>
          <w:rFonts w:hint="eastAsia" w:ascii="宋体" w:hAnsi="宋体" w:cs="Times New Roman"/>
          <w:sz w:val="24"/>
          <w:lang w:val="en-US" w:eastAsia="zh-CN"/>
        </w:rPr>
        <w:t>提供不限次数的叫修服务和24小时</w:t>
      </w:r>
      <w:r>
        <w:rPr>
          <w:rFonts w:ascii="宋体" w:hAnsi="宋体" w:eastAsia="宋体" w:cs="宋体"/>
          <w:sz w:val="24"/>
          <w:szCs w:val="24"/>
        </w:rPr>
        <w:t>维修服务热线电话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z w:val="24"/>
          <w:szCs w:val="24"/>
        </w:rPr>
        <w:t>接到叫修电话后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工程师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</w:t>
      </w:r>
      <w:r>
        <w:rPr>
          <w:rFonts w:ascii="宋体" w:hAnsi="宋体" w:eastAsia="宋体" w:cs="宋体"/>
          <w:sz w:val="24"/>
          <w:szCs w:val="24"/>
        </w:rPr>
        <w:t>24小时内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响应</w:t>
      </w:r>
      <w:r>
        <w:rPr>
          <w:rFonts w:ascii="宋体" w:hAnsi="宋体" w:eastAsia="宋体" w:cs="宋体"/>
          <w:sz w:val="24"/>
          <w:szCs w:val="24"/>
        </w:rPr>
        <w:t>上门维修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备件72小时内到达现场。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 w:firstLineChars="200"/>
        <w:jc w:val="left"/>
        <w:textAlignment w:val="auto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cs="Times New Roman"/>
          <w:sz w:val="24"/>
          <w:lang w:val="en-US" w:eastAsia="zh-CN"/>
        </w:rPr>
        <w:t>8</w:t>
      </w:r>
      <w:r>
        <w:rPr>
          <w:rFonts w:hint="eastAsia" w:ascii="宋体" w:hAnsi="宋体" w:eastAsia="宋体" w:cs="Times New Roman"/>
          <w:sz w:val="24"/>
          <w:lang w:val="en-US" w:eastAsia="zh-CN"/>
        </w:rPr>
        <w:t>、付款方式：分期付款，先服务，后付费。每年支付合同金额的三分之一，第二年、第三年以此类推。</w:t>
      </w:r>
    </w:p>
    <w:p>
      <w:pPr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7E1BC4"/>
    <w:multiLevelType w:val="multilevel"/>
    <w:tmpl w:val="007E1BC4"/>
    <w:lvl w:ilvl="0" w:tentative="0">
      <w:start w:val="1"/>
      <w:numFmt w:val="decimal"/>
      <w:pStyle w:val="4"/>
      <w:suff w:val="nothing"/>
      <w:lvlText w:val="第%1章 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720"/>
        </w:tabs>
        <w:ind w:left="0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0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080"/>
        </w:tabs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440"/>
        </w:tabs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OWQyNzdlYWU5M2YyNzczNmRlZjFkNDVjZWMxNGQifQ=="/>
  </w:docVars>
  <w:rsids>
    <w:rsidRoot w:val="1ACA360D"/>
    <w:rsid w:val="01431A4A"/>
    <w:rsid w:val="02C92423"/>
    <w:rsid w:val="03265180"/>
    <w:rsid w:val="036D7252"/>
    <w:rsid w:val="03742054"/>
    <w:rsid w:val="039E21E2"/>
    <w:rsid w:val="04583A5F"/>
    <w:rsid w:val="0494259D"/>
    <w:rsid w:val="04BD7D66"/>
    <w:rsid w:val="05340028"/>
    <w:rsid w:val="05AF01F7"/>
    <w:rsid w:val="05BA6F95"/>
    <w:rsid w:val="06053772"/>
    <w:rsid w:val="061E5687"/>
    <w:rsid w:val="06F537E7"/>
    <w:rsid w:val="077A409B"/>
    <w:rsid w:val="08055CAB"/>
    <w:rsid w:val="091D2944"/>
    <w:rsid w:val="094B74DC"/>
    <w:rsid w:val="0AF81AF7"/>
    <w:rsid w:val="0BC53CE2"/>
    <w:rsid w:val="0D166265"/>
    <w:rsid w:val="0D3C0F87"/>
    <w:rsid w:val="0D5D3E94"/>
    <w:rsid w:val="0E6A4ABA"/>
    <w:rsid w:val="0EE54565"/>
    <w:rsid w:val="0FED14FF"/>
    <w:rsid w:val="112260EC"/>
    <w:rsid w:val="126F08F1"/>
    <w:rsid w:val="13315BA7"/>
    <w:rsid w:val="13685340"/>
    <w:rsid w:val="139B5716"/>
    <w:rsid w:val="152754B3"/>
    <w:rsid w:val="164F4B0E"/>
    <w:rsid w:val="17CC7129"/>
    <w:rsid w:val="180A4C18"/>
    <w:rsid w:val="18C33745"/>
    <w:rsid w:val="19120228"/>
    <w:rsid w:val="1A7D3DC7"/>
    <w:rsid w:val="1ACA360D"/>
    <w:rsid w:val="1ADC0AEE"/>
    <w:rsid w:val="1B1A7868"/>
    <w:rsid w:val="1B2B3823"/>
    <w:rsid w:val="1BD96714"/>
    <w:rsid w:val="1C890801"/>
    <w:rsid w:val="1CF77E61"/>
    <w:rsid w:val="1D2624F4"/>
    <w:rsid w:val="1F004D2E"/>
    <w:rsid w:val="1F86727A"/>
    <w:rsid w:val="1FE53BC7"/>
    <w:rsid w:val="207E61A3"/>
    <w:rsid w:val="22B20386"/>
    <w:rsid w:val="22C5630B"/>
    <w:rsid w:val="244B45EE"/>
    <w:rsid w:val="251946ED"/>
    <w:rsid w:val="253F4091"/>
    <w:rsid w:val="25BA5ED0"/>
    <w:rsid w:val="275B0A3D"/>
    <w:rsid w:val="28881096"/>
    <w:rsid w:val="28BA1D43"/>
    <w:rsid w:val="28E13773"/>
    <w:rsid w:val="29244625"/>
    <w:rsid w:val="2B1C6CE5"/>
    <w:rsid w:val="2BB533C1"/>
    <w:rsid w:val="2BDF043E"/>
    <w:rsid w:val="2ED50E10"/>
    <w:rsid w:val="2F683E67"/>
    <w:rsid w:val="2FEB6DB9"/>
    <w:rsid w:val="31CF5C1D"/>
    <w:rsid w:val="31E4154A"/>
    <w:rsid w:val="31F041C4"/>
    <w:rsid w:val="32543208"/>
    <w:rsid w:val="33F22CD8"/>
    <w:rsid w:val="34515024"/>
    <w:rsid w:val="34A749EE"/>
    <w:rsid w:val="370D205E"/>
    <w:rsid w:val="37A34A15"/>
    <w:rsid w:val="37B4019C"/>
    <w:rsid w:val="37CD3840"/>
    <w:rsid w:val="37F94635"/>
    <w:rsid w:val="383E473E"/>
    <w:rsid w:val="39405911"/>
    <w:rsid w:val="397D1296"/>
    <w:rsid w:val="39D52E80"/>
    <w:rsid w:val="3A856654"/>
    <w:rsid w:val="3B5D4EDB"/>
    <w:rsid w:val="3B702E61"/>
    <w:rsid w:val="3B914B85"/>
    <w:rsid w:val="3BE86E9B"/>
    <w:rsid w:val="3CCD6091"/>
    <w:rsid w:val="3D0D2931"/>
    <w:rsid w:val="3DF56C47"/>
    <w:rsid w:val="3E104487"/>
    <w:rsid w:val="3E46434D"/>
    <w:rsid w:val="3EA64DEB"/>
    <w:rsid w:val="3EE85404"/>
    <w:rsid w:val="3F8213B4"/>
    <w:rsid w:val="40552625"/>
    <w:rsid w:val="405D597D"/>
    <w:rsid w:val="4246496D"/>
    <w:rsid w:val="42902152"/>
    <w:rsid w:val="43413334"/>
    <w:rsid w:val="43CB73A9"/>
    <w:rsid w:val="44A1408B"/>
    <w:rsid w:val="44DF49AB"/>
    <w:rsid w:val="452B604A"/>
    <w:rsid w:val="456D0411"/>
    <w:rsid w:val="461070BE"/>
    <w:rsid w:val="474D04FA"/>
    <w:rsid w:val="47B02837"/>
    <w:rsid w:val="48CB5B7A"/>
    <w:rsid w:val="497418F4"/>
    <w:rsid w:val="49865F45"/>
    <w:rsid w:val="49A62143"/>
    <w:rsid w:val="4A203CA4"/>
    <w:rsid w:val="4ABA5EA6"/>
    <w:rsid w:val="4B9B38DE"/>
    <w:rsid w:val="4CF11927"/>
    <w:rsid w:val="4DCD4142"/>
    <w:rsid w:val="4E712D20"/>
    <w:rsid w:val="4FCB5FB2"/>
    <w:rsid w:val="500B0F52"/>
    <w:rsid w:val="50C03AEB"/>
    <w:rsid w:val="516E1798"/>
    <w:rsid w:val="51A67184"/>
    <w:rsid w:val="522D51B0"/>
    <w:rsid w:val="528F202D"/>
    <w:rsid w:val="52A25112"/>
    <w:rsid w:val="53D004E8"/>
    <w:rsid w:val="54F65257"/>
    <w:rsid w:val="55945546"/>
    <w:rsid w:val="55A75252"/>
    <w:rsid w:val="56C8194B"/>
    <w:rsid w:val="57911D3D"/>
    <w:rsid w:val="57FB18AC"/>
    <w:rsid w:val="586E02D0"/>
    <w:rsid w:val="598853C1"/>
    <w:rsid w:val="5A4B6B1B"/>
    <w:rsid w:val="5ABD553F"/>
    <w:rsid w:val="5B242EC8"/>
    <w:rsid w:val="5B547C51"/>
    <w:rsid w:val="5CF54B1C"/>
    <w:rsid w:val="5D3F223B"/>
    <w:rsid w:val="5D4E06D0"/>
    <w:rsid w:val="5F155949"/>
    <w:rsid w:val="5FF4555F"/>
    <w:rsid w:val="5FFB4B3F"/>
    <w:rsid w:val="60B60A66"/>
    <w:rsid w:val="61ED04B8"/>
    <w:rsid w:val="626764BC"/>
    <w:rsid w:val="630A2F55"/>
    <w:rsid w:val="64D67BCE"/>
    <w:rsid w:val="64F8164D"/>
    <w:rsid w:val="651E4E2C"/>
    <w:rsid w:val="65551782"/>
    <w:rsid w:val="658729D1"/>
    <w:rsid w:val="66466D22"/>
    <w:rsid w:val="67044388"/>
    <w:rsid w:val="675E0EE9"/>
    <w:rsid w:val="692D1AE1"/>
    <w:rsid w:val="694F1A58"/>
    <w:rsid w:val="69A26810"/>
    <w:rsid w:val="6AE54422"/>
    <w:rsid w:val="6B5C220A"/>
    <w:rsid w:val="6BB65DBE"/>
    <w:rsid w:val="6C0B435C"/>
    <w:rsid w:val="6C692E30"/>
    <w:rsid w:val="6EB32A89"/>
    <w:rsid w:val="6EC627BC"/>
    <w:rsid w:val="6EC66318"/>
    <w:rsid w:val="6FEA24DA"/>
    <w:rsid w:val="7040598B"/>
    <w:rsid w:val="71CE58C0"/>
    <w:rsid w:val="738844E4"/>
    <w:rsid w:val="73A3131E"/>
    <w:rsid w:val="73FC458A"/>
    <w:rsid w:val="740C62FA"/>
    <w:rsid w:val="74566390"/>
    <w:rsid w:val="74D5034D"/>
    <w:rsid w:val="75E1612D"/>
    <w:rsid w:val="77CB0E43"/>
    <w:rsid w:val="7AD1051F"/>
    <w:rsid w:val="7BAC2D3A"/>
    <w:rsid w:val="7C5238E1"/>
    <w:rsid w:val="7D0E0BC9"/>
    <w:rsid w:val="7D6C09D3"/>
    <w:rsid w:val="7DA261A2"/>
    <w:rsid w:val="7E09286B"/>
    <w:rsid w:val="7F14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pageBreakBefore/>
      <w:numPr>
        <w:ilvl w:val="0"/>
        <w:numId w:val="1"/>
      </w:numPr>
      <w:spacing w:before="240" w:after="120"/>
      <w:jc w:val="center"/>
      <w:outlineLvl w:val="0"/>
    </w:pPr>
    <w:rPr>
      <w:b/>
      <w:bCs/>
      <w:kern w:val="44"/>
      <w:sz w:val="36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</w:rPr>
  </w:style>
  <w:style w:type="paragraph" w:styleId="3">
    <w:name w:val="toc 2"/>
    <w:basedOn w:val="1"/>
    <w:next w:val="1"/>
    <w:qFormat/>
    <w:uiPriority w:val="0"/>
    <w:pPr>
      <w:widowControl/>
      <w:spacing w:after="100" w:line="276" w:lineRule="auto"/>
      <w:ind w:left="220"/>
      <w:jc w:val="left"/>
    </w:pPr>
    <w:rPr>
      <w:rFonts w:ascii="Times New Roman" w:hAnsi="Times New Roman" w:eastAsia="宋体" w:cs="Times New Roman"/>
      <w:kern w:val="0"/>
      <w:sz w:val="22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5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11">
    <w:name w:val="p0"/>
    <w:basedOn w:val="1"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12">
    <w:name w:val="p16"/>
    <w:basedOn w:val="1"/>
    <w:qFormat/>
    <w:uiPriority w:val="0"/>
    <w:rPr>
      <w:rFonts w:ascii="Times New Roman" w:hAnsi="Times New Roman" w:eastAsia="宋体" w:cs="Times New Roman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4">
    <w:name w:val="Table Paragraph"/>
    <w:basedOn w:val="1"/>
    <w:qFormat/>
    <w:uiPriority w:val="1"/>
    <w:pPr>
      <w:autoSpaceDE w:val="0"/>
      <w:autoSpaceDN w:val="0"/>
      <w:spacing w:line="284" w:lineRule="exact"/>
      <w:ind w:left="107"/>
      <w:jc w:val="left"/>
    </w:pPr>
    <w:rPr>
      <w:rFonts w:ascii="宋体" w:hAnsi="宋体" w:eastAsia="宋体" w:cs="宋体"/>
      <w:kern w:val="0"/>
      <w:sz w:val="22"/>
    </w:rPr>
  </w:style>
  <w:style w:type="table" w:customStyle="1" w:styleId="15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eastAsiaTheme="minorEastAsia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段"/>
    <w:basedOn w:val="1"/>
    <w:qFormat/>
    <w:uiPriority w:val="0"/>
    <w:pPr>
      <w:tabs>
        <w:tab w:val="center" w:pos="4201"/>
        <w:tab w:val="right" w:leader="dot" w:pos="9298"/>
      </w:tabs>
      <w:autoSpaceDE w:val="0"/>
      <w:autoSpaceDN w:val="0"/>
      <w:spacing w:beforeLines="0" w:afterLines="0"/>
      <w:ind w:firstLine="420" w:firstLineChars="200"/>
    </w:pPr>
    <w:rPr>
      <w:rFonts w:hint="eastAsia" w:ascii="宋体" w:hAnsi="Times New Roman" w:eastAsia="宋体" w:cs="Times New Roman"/>
      <w:kern w:val="0"/>
      <w:sz w:val="21"/>
    </w:rPr>
  </w:style>
  <w:style w:type="character" w:customStyle="1" w:styleId="17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6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9">
    <w:name w:val="列表段落1"/>
    <w:basedOn w:val="1"/>
    <w:qFormat/>
    <w:uiPriority w:val="34"/>
    <w:pPr>
      <w:ind w:firstLine="420" w:firstLineChars="200"/>
    </w:p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21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2">
    <w:name w:val="标题 1 Char1"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  <w:style w:type="paragraph" w:customStyle="1" w:styleId="23">
    <w:name w:val="TOC 标题1"/>
    <w:basedOn w:val="4"/>
    <w:next w:val="1"/>
    <w:qFormat/>
    <w:uiPriority w:val="39"/>
    <w:pPr>
      <w:tabs>
        <w:tab w:val="left" w:pos="1800"/>
      </w:tabs>
      <w:spacing w:before="480" w:line="276" w:lineRule="auto"/>
      <w:outlineLvl w:val="9"/>
    </w:pPr>
    <w:rPr>
      <w:rFonts w:ascii="仿宋" w:hAnsi="仿宋" w:eastAsia="仿宋"/>
      <w:color w:val="000000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2022-08-30T03:12:00Z</dcterms:created>
  <dc:creator>Lenovo</dc:creator>
  <cp:lastModifiedBy>齐鲁好汉</cp:lastModifiedBy>
  <dcterms:modified xsi:type="dcterms:W3CDTF">2023-05-29T09:49:55Z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F494A0F38D754290A7272E289738372E</vt:lpwstr>
  </property>
</Properties>
</file>