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0A7AB4">
      <w:pPr>
        <w:pStyle w:val="3"/>
        <w:numPr>
          <w:ilvl w:val="0"/>
          <w:numId w:val="0"/>
        </w:numPr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附件：</w:t>
      </w:r>
    </w:p>
    <w:p w14:paraId="71D8F6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6" w:firstLineChars="400"/>
        <w:jc w:val="both"/>
        <w:textAlignment w:val="auto"/>
        <w:rPr>
          <w:rStyle w:val="24"/>
          <w:rFonts w:hint="eastAsia" w:ascii="黑体" w:hAnsi="黑体" w:eastAsia="黑体" w:cs="黑体"/>
          <w:b/>
          <w:bCs/>
          <w:color w:val="auto"/>
          <w:kern w:val="2"/>
          <w:sz w:val="40"/>
          <w:szCs w:val="40"/>
          <w:highlight w:val="none"/>
          <w:u w:val="none"/>
          <w:lang w:val="en-US" w:eastAsia="zh-CN" w:bidi="ar-SA"/>
        </w:rPr>
      </w:pPr>
      <w:r>
        <w:rPr>
          <w:rStyle w:val="24"/>
          <w:rFonts w:hint="eastAsia" w:ascii="黑体" w:hAnsi="黑体" w:eastAsia="黑体" w:cs="黑体"/>
          <w:b/>
          <w:bCs/>
          <w:color w:val="auto"/>
          <w:kern w:val="2"/>
          <w:sz w:val="40"/>
          <w:szCs w:val="40"/>
          <w:highlight w:val="none"/>
          <w:u w:val="none"/>
          <w:lang w:val="en-US" w:eastAsia="zh-CN" w:bidi="ar-SA"/>
        </w:rPr>
        <w:t>保亭黎族苗族自治县人民医院</w:t>
      </w:r>
    </w:p>
    <w:p w14:paraId="5286A9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Style w:val="24"/>
          <w:rFonts w:hint="eastAsia" w:ascii="黑体" w:hAnsi="黑体" w:eastAsia="黑体" w:cs="黑体"/>
          <w:b w:val="0"/>
          <w:bCs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Style w:val="24"/>
          <w:rFonts w:hint="eastAsia" w:ascii="黑体" w:hAnsi="黑体" w:eastAsia="黑体" w:cs="黑体"/>
          <w:b/>
          <w:bCs/>
          <w:color w:val="auto"/>
          <w:kern w:val="2"/>
          <w:sz w:val="40"/>
          <w:szCs w:val="40"/>
          <w:highlight w:val="none"/>
          <w:u w:val="none"/>
          <w:lang w:val="en-US" w:eastAsia="zh-CN" w:bidi="ar-SA"/>
        </w:rPr>
        <w:t>（保亭黎族苗族自治县医疗集团总医院）</w:t>
      </w:r>
    </w:p>
    <w:p w14:paraId="70B6B6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6" w:firstLineChars="400"/>
        <w:jc w:val="both"/>
        <w:textAlignment w:val="auto"/>
        <w:rPr>
          <w:rStyle w:val="24"/>
          <w:rFonts w:hint="eastAsia" w:ascii="黑体" w:hAnsi="黑体" w:eastAsia="黑体" w:cs="黑体"/>
          <w:b/>
          <w:bCs/>
          <w:color w:val="auto"/>
          <w:kern w:val="2"/>
          <w:sz w:val="40"/>
          <w:szCs w:val="40"/>
          <w:highlight w:val="none"/>
          <w:lang w:val="en-US" w:eastAsia="zh-CN" w:bidi="ar-SA"/>
        </w:rPr>
      </w:pPr>
      <w:r>
        <w:rPr>
          <w:rStyle w:val="24"/>
          <w:rFonts w:hint="eastAsia" w:ascii="黑体" w:hAnsi="黑体" w:eastAsia="黑体" w:cs="黑体"/>
          <w:b/>
          <w:bCs/>
          <w:color w:val="auto"/>
          <w:kern w:val="2"/>
          <w:sz w:val="40"/>
          <w:szCs w:val="40"/>
          <w:highlight w:val="none"/>
          <w:u w:val="none"/>
          <w:lang w:val="en-US" w:eastAsia="zh-CN" w:bidi="ar-SA"/>
        </w:rPr>
        <w:t>过期药品处置项目报价</w:t>
      </w:r>
      <w:r>
        <w:rPr>
          <w:rStyle w:val="24"/>
          <w:rFonts w:hint="eastAsia" w:ascii="黑体" w:hAnsi="黑体" w:eastAsia="黑体" w:cs="黑体"/>
          <w:b/>
          <w:bCs/>
          <w:color w:val="auto"/>
          <w:kern w:val="2"/>
          <w:sz w:val="40"/>
          <w:szCs w:val="40"/>
          <w:highlight w:val="none"/>
          <w:lang w:val="en-US" w:eastAsia="zh-CN" w:bidi="ar-SA"/>
        </w:rPr>
        <w:t>清单</w:t>
      </w:r>
    </w:p>
    <w:p w14:paraId="714678AC">
      <w:pPr>
        <w:rPr>
          <w:rFonts w:hint="eastAsia" w:eastAsia="宋体" w:cs="Times New Roman" w:asciiTheme="minorEastAsia" w:hAnsiTheme="minorEastAsia"/>
          <w:b/>
          <w:bCs/>
          <w:kern w:val="0"/>
          <w:sz w:val="32"/>
          <w:szCs w:val="32"/>
          <w:highlight w:val="none"/>
          <w:lang w:val="en-US" w:eastAsia="zh-CN"/>
        </w:rPr>
      </w:pPr>
    </w:p>
    <w:p w14:paraId="35098DEC">
      <w:pP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eastAsia="宋体" w:cs="Times New Roman" w:asciiTheme="minorEastAsia" w:hAnsiTheme="minorEastAsia"/>
          <w:b/>
          <w:bCs/>
          <w:kern w:val="0"/>
          <w:sz w:val="32"/>
          <w:szCs w:val="32"/>
          <w:highlight w:val="none"/>
          <w:lang w:val="en-US" w:eastAsia="zh-CN"/>
        </w:rPr>
        <w:t>一、过期药品清单</w:t>
      </w:r>
      <w:bookmarkStart w:id="1" w:name="_GoBack"/>
      <w:bookmarkEnd w:id="1"/>
    </w:p>
    <w:tbl>
      <w:tblPr>
        <w:tblStyle w:val="9"/>
        <w:tblW w:w="1034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2"/>
        <w:gridCol w:w="2092"/>
        <w:gridCol w:w="1741"/>
        <w:gridCol w:w="1601"/>
        <w:gridCol w:w="860"/>
        <w:gridCol w:w="1978"/>
        <w:gridCol w:w="1455"/>
      </w:tblGrid>
      <w:tr w14:paraId="495341AD"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8291748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  <w:highlight w:val="none"/>
                <w:lang w:val="en-US"/>
              </w:rPr>
              <w:t>序号</w:t>
            </w:r>
          </w:p>
        </w:tc>
        <w:tc>
          <w:tcPr>
            <w:tcW w:w="206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3EE829B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  <w:highlight w:val="none"/>
                <w:lang w:val="en-US" w:eastAsia="zh-CN" w:bidi="ar"/>
              </w:rPr>
              <w:t>危废</w:t>
            </w:r>
            <w:r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  <w:highlight w:val="none"/>
                <w:lang w:val="en-US" w:bidi="ar"/>
              </w:rPr>
              <w:t>名称</w:t>
            </w:r>
          </w:p>
        </w:tc>
        <w:tc>
          <w:tcPr>
            <w:tcW w:w="174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258ACC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  <w:highlight w:val="none"/>
                <w:lang w:val="en-US" w:eastAsia="zh-CN" w:bidi="ar"/>
              </w:rPr>
              <w:t>危废小编码</w:t>
            </w:r>
          </w:p>
        </w:tc>
        <w:tc>
          <w:tcPr>
            <w:tcW w:w="16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07D740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  <w:highlight w:val="none"/>
                <w:lang w:val="en-US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  <w:highlight w:val="none"/>
                <w:lang w:val="en-US" w:bidi="ar"/>
              </w:rPr>
              <w:t>年预计量</w:t>
            </w:r>
          </w:p>
          <w:p w14:paraId="42474B0A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  <w:highlight w:val="none"/>
                <w:lang w:val="en-US" w:bidi="ar"/>
              </w:rPr>
              <w:t>（吨/年</w:t>
            </w:r>
            <w:r>
              <w:rPr>
                <w:rStyle w:val="20"/>
                <w:rFonts w:hint="eastAsia" w:ascii="宋体" w:hAnsi="宋体" w:eastAsia="宋体" w:cs="宋体"/>
                <w:b/>
                <w:sz w:val="28"/>
                <w:szCs w:val="28"/>
                <w:highlight w:val="none"/>
                <w:lang w:val="en-US" w:bidi="ar"/>
              </w:rPr>
              <w:t>）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F5EE80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  <w:highlight w:val="none"/>
                <w:lang w:val="en-US" w:bidi="ar"/>
              </w:rPr>
              <w:t>包装方式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EFBE3E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  <w:highlight w:val="none"/>
                <w:lang w:val="en-US" w:bidi="ar"/>
              </w:rPr>
              <w:t>有害</w:t>
            </w:r>
            <w:r>
              <w:rPr>
                <w:rFonts w:hint="eastAsia" w:ascii="宋体" w:hAnsi="宋体" w:cs="宋体"/>
                <w:b/>
                <w:color w:val="000000"/>
                <w:sz w:val="28"/>
                <w:szCs w:val="28"/>
                <w:highlight w:val="none"/>
                <w:lang w:val="en-US" w:eastAsia="zh-CN" w:bidi="ar"/>
              </w:rPr>
              <w:t>成分</w:t>
            </w:r>
            <w:r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  <w:highlight w:val="none"/>
                <w:lang w:val="en-US" w:bidi="ar"/>
              </w:rPr>
              <w:t>/浓度/含量</w:t>
            </w:r>
          </w:p>
        </w:tc>
        <w:tc>
          <w:tcPr>
            <w:tcW w:w="145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D269C18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  <w:highlight w:val="none"/>
                <w:lang w:val="en-US" w:eastAsia="zh-CN" w:bidi="ar"/>
              </w:rPr>
              <w:t>报价金额</w:t>
            </w:r>
          </w:p>
          <w:p w14:paraId="579F5E4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  <w:highlight w:val="none"/>
                <w:lang w:val="en-US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  <w:highlight w:val="none"/>
                <w:lang w:val="en-US" w:eastAsia="zh-CN" w:bidi="ar"/>
              </w:rPr>
              <w:t>（元）</w:t>
            </w:r>
          </w:p>
        </w:tc>
      </w:tr>
      <w:tr w14:paraId="291420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DDDF08F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lang w:val="en-US"/>
              </w:rPr>
              <w:t>1</w:t>
            </w:r>
          </w:p>
        </w:tc>
        <w:tc>
          <w:tcPr>
            <w:tcW w:w="2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7C844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废药物、药品</w:t>
            </w:r>
          </w:p>
        </w:tc>
        <w:tc>
          <w:tcPr>
            <w:tcW w:w="17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B820A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900-002-03</w:t>
            </w:r>
          </w:p>
        </w:tc>
        <w:tc>
          <w:tcPr>
            <w:tcW w:w="16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DE7AD01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  <w:t>1.2148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E8A357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  <w:t>纸箱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CB01F8E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  <w:t>固体类药品、液体类药品等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7968FA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  <w:tr w14:paraId="72A812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218BB1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lang w:val="en-US"/>
              </w:rPr>
              <w:t>2</w:t>
            </w:r>
          </w:p>
        </w:tc>
        <w:tc>
          <w:tcPr>
            <w:tcW w:w="2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4526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细胞毒类药物</w:t>
            </w:r>
          </w:p>
        </w:tc>
        <w:tc>
          <w:tcPr>
            <w:tcW w:w="17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B24D7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900-047-49</w:t>
            </w:r>
          </w:p>
        </w:tc>
        <w:tc>
          <w:tcPr>
            <w:tcW w:w="16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09E51BE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  <w:t>0.0015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ADFA23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  <w:t>纸箱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2625FC1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细胞毒类药物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  <w:t>等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3C0413F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</w:p>
        </w:tc>
      </w:tr>
      <w:tr w14:paraId="19EA8A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  <w:jc w:val="center"/>
        </w:trPr>
        <w:tc>
          <w:tcPr>
            <w:tcW w:w="288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A8A90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8"/>
                <w:szCs w:val="28"/>
                <w:highlight w:val="none"/>
                <w:lang w:val="en-US"/>
              </w:rPr>
              <w:t>合计</w:t>
            </w:r>
          </w:p>
        </w:tc>
        <w:tc>
          <w:tcPr>
            <w:tcW w:w="7469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EC3799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 xml:space="preserve">（大写）：                          （小写）： </w:t>
            </w:r>
          </w:p>
        </w:tc>
      </w:tr>
    </w:tbl>
    <w:p w14:paraId="17445D83">
      <w:pPr>
        <w:bidi w:val="0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提货：自行现场提货，提货费用由买受人承担。</w:t>
      </w:r>
    </w:p>
    <w:p w14:paraId="5D07A9BE">
      <w:pP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</w:pPr>
    </w:p>
    <w:p w14:paraId="6F0EEE36">
      <w:pPr>
        <w:spacing w:line="240" w:lineRule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  <w:t xml:space="preserve">报价单位：（盖章）         </w:t>
      </w:r>
    </w:p>
    <w:p w14:paraId="273E4191">
      <w:pPr>
        <w:spacing w:line="240" w:lineRule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</w:pPr>
    </w:p>
    <w:p w14:paraId="2B6C87D9">
      <w:pPr>
        <w:spacing w:line="240" w:lineRule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</w:pPr>
    </w:p>
    <w:p w14:paraId="47CDABD6">
      <w:pPr>
        <w:spacing w:line="240" w:lineRule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</w:pPr>
    </w:p>
    <w:p w14:paraId="2B2BC3C6">
      <w:pPr>
        <w:spacing w:line="240" w:lineRule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</w:pPr>
    </w:p>
    <w:p w14:paraId="2BE752EC">
      <w:pPr>
        <w:pStyle w:val="8"/>
        <w:ind w:left="0" w:leftChars="0" w:firstLine="0" w:firstLineChars="0"/>
        <w:rPr>
          <w:rFonts w:hint="eastAsia"/>
          <w:highlight w:val="none"/>
          <w:lang w:val="en-US" w:eastAsia="zh-CN"/>
        </w:rPr>
      </w:pPr>
    </w:p>
    <w:p w14:paraId="3C7E504C">
      <w:pPr>
        <w:spacing w:line="240" w:lineRule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  <w:t xml:space="preserve">联 系 人：               身份证号：  </w:t>
      </w:r>
    </w:p>
    <w:p w14:paraId="2CCEE227">
      <w:pPr>
        <w:spacing w:line="240" w:lineRule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</w:pPr>
    </w:p>
    <w:p w14:paraId="70E20CE4">
      <w:pPr>
        <w:spacing w:line="240" w:lineRule="auto"/>
        <w:rPr>
          <w:rFonts w:hint="eastAsia" w:eastAsia="宋体" w:cs="Times New Roman" w:asciiTheme="minorEastAsia" w:hAnsiTheme="minorEastAsia"/>
          <w:b/>
          <w:bCs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  <w:t>电    话：               日    期：2026年  月    日</w:t>
      </w:r>
    </w:p>
    <w:p w14:paraId="184C4AE2">
      <w:pPr>
        <w:pStyle w:val="3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560" w:lineRule="exact"/>
        <w:jc w:val="lef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eastAsia="宋体" w:cs="Times New Roman" w:asciiTheme="minorEastAsia" w:hAnsiTheme="minorEastAsia"/>
          <w:b/>
          <w:bCs/>
          <w:kern w:val="0"/>
          <w:sz w:val="32"/>
          <w:szCs w:val="32"/>
          <w:highlight w:val="none"/>
          <w:lang w:val="en-US" w:eastAsia="zh-CN" w:bidi="ar-SA"/>
        </w:rPr>
        <w:t>过期药品处置要求</w:t>
      </w:r>
    </w:p>
    <w:p w14:paraId="51634F55">
      <w:pPr>
        <w:pStyle w:val="3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按照我院提供的报废药品清单，完成现场清点核对，签字确认报废药品的品类、数量后装车转运；</w:t>
      </w:r>
    </w:p>
    <w:p w14:paraId="7F288801">
      <w:pPr>
        <w:pStyle w:val="3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严格按照国家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或者地方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危废处置、生态环保相关法律法规要求，对报废药品进行全流程合规无害化处置，严禁报废药品以任何形式流入市场；</w:t>
      </w:r>
    </w:p>
    <w:p w14:paraId="77E4CAC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处置完成后10个工作日内向我院提供正规处置凭证、发票及完整的处置流程证明材料，满足我院财务核销、审计检查要求。</w:t>
      </w:r>
    </w:p>
    <w:p w14:paraId="491A731D">
      <w:pPr>
        <w:pStyle w:val="3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jc w:val="left"/>
        <w:rPr>
          <w:rFonts w:hint="default" w:eastAsia="宋体" w:cs="Times New Roman" w:asciiTheme="minorEastAsia" w:hAnsiTheme="minorEastAsia"/>
          <w:b/>
          <w:bCs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eastAsia="宋体" w:cs="Times New Roman" w:asciiTheme="minorEastAsia" w:hAnsiTheme="minorEastAsia"/>
          <w:b/>
          <w:bCs/>
          <w:kern w:val="0"/>
          <w:sz w:val="32"/>
          <w:szCs w:val="32"/>
          <w:highlight w:val="none"/>
          <w:lang w:val="en-US" w:eastAsia="zh-CN" w:bidi="ar-SA"/>
        </w:rPr>
        <w:t>三、</w:t>
      </w:r>
      <w:r>
        <w:rPr>
          <w:rFonts w:hint="default" w:eastAsia="宋体" w:cs="Times New Roman" w:asciiTheme="minorEastAsia" w:hAnsiTheme="minorEastAsia"/>
          <w:b/>
          <w:bCs/>
          <w:kern w:val="0"/>
          <w:sz w:val="32"/>
          <w:szCs w:val="32"/>
          <w:highlight w:val="none"/>
          <w:lang w:val="en-US" w:eastAsia="zh-CN" w:bidi="ar-SA"/>
        </w:rPr>
        <w:t>服务质量标准</w:t>
      </w:r>
    </w:p>
    <w:p w14:paraId="33339E3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</w:rPr>
        <w:t>全流程符合《中华人民共和国药品管理法》《医疗废物管理条例》《危险废物焚烧污染控制标准》等现行法律法规及行业规范要求；</w:t>
      </w:r>
    </w:p>
    <w:p w14:paraId="6D82C43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</w:rPr>
        <w:t>转运过程使用符合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国务院</w:t>
      </w: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highlight w:val="none"/>
          <w:lang w:val="en-US" w:eastAsia="zh-CN"/>
        </w:rPr>
        <w:t>交通主管部门有关货物运输安全要求的运输工具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</w:rPr>
        <w:t>；</w:t>
      </w:r>
    </w:p>
    <w:p w14:paraId="1D8CDD4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3.作业人员需做好职业防护，包装物需符合防渗漏、防锐器穿透要求；</w:t>
      </w:r>
    </w:p>
    <w:p w14:paraId="30F3F1C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</w:rPr>
        <w:t>处置过程可追溯，配合我院及监管部门做好过程核查，确保所有报废药品全部完成无害化销毁。</w:t>
      </w:r>
    </w:p>
    <w:p w14:paraId="0C6C090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21" w:firstLineChars="100"/>
        <w:jc w:val="both"/>
        <w:textAlignment w:val="auto"/>
        <w:rPr>
          <w:rFonts w:hint="default" w:eastAsia="宋体" w:cs="Times New Roman" w:asciiTheme="minorEastAsia" w:hAnsiTheme="minorEastAsia"/>
          <w:b/>
          <w:bCs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eastAsia="宋体" w:cs="Times New Roman" w:asciiTheme="minorEastAsia" w:hAnsiTheme="minorEastAsia"/>
          <w:b/>
          <w:bCs/>
          <w:kern w:val="0"/>
          <w:sz w:val="32"/>
          <w:szCs w:val="32"/>
          <w:highlight w:val="none"/>
          <w:lang w:val="en-US" w:eastAsia="zh-CN" w:bidi="ar-SA"/>
        </w:rPr>
        <w:t>四、</w:t>
      </w:r>
      <w:r>
        <w:rPr>
          <w:rFonts w:hint="default" w:eastAsia="宋体" w:cs="Times New Roman" w:asciiTheme="minorEastAsia" w:hAnsiTheme="minorEastAsia"/>
          <w:b/>
          <w:bCs/>
          <w:kern w:val="0"/>
          <w:sz w:val="32"/>
          <w:szCs w:val="32"/>
          <w:highlight w:val="none"/>
          <w:lang w:val="en-US" w:eastAsia="zh-CN" w:bidi="ar-SA"/>
        </w:rPr>
        <w:t>保密条款</w:t>
      </w:r>
    </w:p>
    <w:p w14:paraId="182ACCB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1.供应商应对本次招标过程中获取的我院所有信息承担保密责任，不得向任何第三方泄露项目相关信息、我院内部管理信息及报废药品相关信息；</w:t>
      </w:r>
    </w:p>
    <w:p w14:paraId="0007000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2.中标供应商不得泄露我院药品采购、库存管理相关信息，处置过程产生的所有数据不得对外披露；</w:t>
      </w:r>
    </w:p>
    <w:p w14:paraId="2F3B56A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3.保密责任不受本招标公告有效期限制，供应商违反保密条款造成损失的，我院有权追究其法律责任。</w:t>
      </w:r>
    </w:p>
    <w:p w14:paraId="43D314AC">
      <w:pPr>
        <w:pStyle w:val="2"/>
        <w:spacing w:before="240" w:beforeAutospacing="0" w:after="120" w:afterAutospacing="0"/>
        <w:ind w:firstLine="0" w:firstLineChars="0"/>
        <w:rPr>
          <w:rFonts w:hint="default" w:eastAsia="宋体" w:cs="Times New Roman" w:asciiTheme="minorEastAsia" w:hAnsiTheme="minorEastAsia"/>
          <w:b/>
          <w:bCs/>
          <w:kern w:val="0"/>
          <w:sz w:val="32"/>
          <w:szCs w:val="32"/>
          <w:highlight w:val="none"/>
          <w:lang w:val="en-US" w:eastAsia="zh-CN" w:bidi="ar-SA"/>
        </w:rPr>
      </w:pPr>
      <w:bookmarkStart w:id="0" w:name="_Toc13186"/>
      <w:r>
        <w:rPr>
          <w:rFonts w:hint="eastAsia" w:eastAsia="宋体" w:cs="Times New Roman" w:asciiTheme="minorEastAsia" w:hAnsiTheme="minorEastAsia"/>
          <w:b/>
          <w:bCs/>
          <w:kern w:val="0"/>
          <w:sz w:val="32"/>
          <w:szCs w:val="32"/>
          <w:highlight w:val="none"/>
          <w:lang w:val="en-US" w:eastAsia="zh-CN" w:bidi="ar-SA"/>
        </w:rPr>
        <w:t>五</w:t>
      </w:r>
      <w:r>
        <w:rPr>
          <w:rFonts w:hint="default" w:eastAsia="宋体" w:cs="Times New Roman" w:asciiTheme="minorEastAsia" w:hAnsiTheme="minorEastAsia"/>
          <w:b/>
          <w:bCs/>
          <w:kern w:val="0"/>
          <w:sz w:val="32"/>
          <w:szCs w:val="32"/>
          <w:highlight w:val="none"/>
          <w:lang w:val="en-US" w:eastAsia="zh-CN" w:bidi="ar-SA"/>
        </w:rPr>
        <w:t>、违约责任</w:t>
      </w:r>
      <w:bookmarkEnd w:id="0"/>
    </w:p>
    <w:p w14:paraId="40B3C90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.若因中标供应商处置不合规，导致报废药品流入市场、发生环境污染事件或被监管部门处罚的，全部责任由中标供应商承担，我院有权扣除全部服务费用，并依法要求中标供应商赔偿所有损失；</w:t>
      </w:r>
    </w:p>
    <w:p w14:paraId="67F2005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.供应商投标过程中提供虚假材料谋取中标的，中标无效，我院有权将其列入我院供应商黑名单，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年内禁止参与我院任何采购项目。</w:t>
      </w:r>
    </w:p>
    <w:p w14:paraId="714EA38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20" w:firstLineChars="1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535DE6A-DD28-45A1-94CF-EA5DE035D26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57A8B462-081A-4792-ABE3-C16989EE00E8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BC8D427F-5795-4B1F-8F1B-9C155BFC671B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A71680A"/>
    <w:multiLevelType w:val="singleLevel"/>
    <w:tmpl w:val="8A71680A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I4N2U1M2VjMWQ0MzNmNTRjNDU0OGU4MTg2N2Q2ZjMifQ=="/>
  </w:docVars>
  <w:rsids>
    <w:rsidRoot w:val="1ACA360D"/>
    <w:rsid w:val="007717C2"/>
    <w:rsid w:val="01323CE1"/>
    <w:rsid w:val="01431A4A"/>
    <w:rsid w:val="0151756F"/>
    <w:rsid w:val="028E4732"/>
    <w:rsid w:val="02C92423"/>
    <w:rsid w:val="03265180"/>
    <w:rsid w:val="036D7252"/>
    <w:rsid w:val="03742054"/>
    <w:rsid w:val="04083D7A"/>
    <w:rsid w:val="04583A5F"/>
    <w:rsid w:val="04826D2E"/>
    <w:rsid w:val="0494259D"/>
    <w:rsid w:val="04BD7D66"/>
    <w:rsid w:val="04F20106"/>
    <w:rsid w:val="05340028"/>
    <w:rsid w:val="05497197"/>
    <w:rsid w:val="055D1B3F"/>
    <w:rsid w:val="05AF01F7"/>
    <w:rsid w:val="05BA6F95"/>
    <w:rsid w:val="05FE23E4"/>
    <w:rsid w:val="06053772"/>
    <w:rsid w:val="061E5687"/>
    <w:rsid w:val="074E3FC7"/>
    <w:rsid w:val="07EA61EF"/>
    <w:rsid w:val="07FD356E"/>
    <w:rsid w:val="08055CAB"/>
    <w:rsid w:val="08823A58"/>
    <w:rsid w:val="08977248"/>
    <w:rsid w:val="091D2944"/>
    <w:rsid w:val="094B74DC"/>
    <w:rsid w:val="0954445F"/>
    <w:rsid w:val="09E8472B"/>
    <w:rsid w:val="0AF81AF7"/>
    <w:rsid w:val="0B5F3925"/>
    <w:rsid w:val="0BC53CE2"/>
    <w:rsid w:val="0D166265"/>
    <w:rsid w:val="0D3C0F87"/>
    <w:rsid w:val="0D5D3E94"/>
    <w:rsid w:val="0E6A4ABA"/>
    <w:rsid w:val="0EE54565"/>
    <w:rsid w:val="0FED14FF"/>
    <w:rsid w:val="10CC0027"/>
    <w:rsid w:val="112260EC"/>
    <w:rsid w:val="11A8158C"/>
    <w:rsid w:val="126F08F1"/>
    <w:rsid w:val="13315BA7"/>
    <w:rsid w:val="13685340"/>
    <w:rsid w:val="139B5716"/>
    <w:rsid w:val="152754B3"/>
    <w:rsid w:val="158900E3"/>
    <w:rsid w:val="159F1C9E"/>
    <w:rsid w:val="15E62031"/>
    <w:rsid w:val="164F4B0E"/>
    <w:rsid w:val="17CC7129"/>
    <w:rsid w:val="180A4C18"/>
    <w:rsid w:val="18C33745"/>
    <w:rsid w:val="19120228"/>
    <w:rsid w:val="194C3F08"/>
    <w:rsid w:val="1A3E5162"/>
    <w:rsid w:val="1A7D3DC7"/>
    <w:rsid w:val="1ACA360D"/>
    <w:rsid w:val="1ADC0AEE"/>
    <w:rsid w:val="1B1A7868"/>
    <w:rsid w:val="1BD96714"/>
    <w:rsid w:val="1C890801"/>
    <w:rsid w:val="1CF77E61"/>
    <w:rsid w:val="1D2624F4"/>
    <w:rsid w:val="1E1F09F2"/>
    <w:rsid w:val="1E62755C"/>
    <w:rsid w:val="1F004D2E"/>
    <w:rsid w:val="1F792DAF"/>
    <w:rsid w:val="1F86727A"/>
    <w:rsid w:val="1FE53BC7"/>
    <w:rsid w:val="207E61A3"/>
    <w:rsid w:val="22B20386"/>
    <w:rsid w:val="22C5630B"/>
    <w:rsid w:val="23733FB9"/>
    <w:rsid w:val="23955CDE"/>
    <w:rsid w:val="23B92805"/>
    <w:rsid w:val="244B45EE"/>
    <w:rsid w:val="25061E11"/>
    <w:rsid w:val="2507647F"/>
    <w:rsid w:val="251946ED"/>
    <w:rsid w:val="253F4091"/>
    <w:rsid w:val="25BA5ED0"/>
    <w:rsid w:val="275B0A3D"/>
    <w:rsid w:val="28BA1D43"/>
    <w:rsid w:val="28E13773"/>
    <w:rsid w:val="290D0BB2"/>
    <w:rsid w:val="29244625"/>
    <w:rsid w:val="294A1318"/>
    <w:rsid w:val="2A3D4D98"/>
    <w:rsid w:val="2A77613D"/>
    <w:rsid w:val="2B1C6CE5"/>
    <w:rsid w:val="2B606BD1"/>
    <w:rsid w:val="2BDF043E"/>
    <w:rsid w:val="2C273B93"/>
    <w:rsid w:val="2C566D5A"/>
    <w:rsid w:val="2ED50E10"/>
    <w:rsid w:val="2F683E67"/>
    <w:rsid w:val="302C533B"/>
    <w:rsid w:val="31CF5C1D"/>
    <w:rsid w:val="31E4154A"/>
    <w:rsid w:val="31F041C4"/>
    <w:rsid w:val="32543208"/>
    <w:rsid w:val="33B54E5D"/>
    <w:rsid w:val="33F22CD8"/>
    <w:rsid w:val="34A749EE"/>
    <w:rsid w:val="36CE17DB"/>
    <w:rsid w:val="370D205E"/>
    <w:rsid w:val="37733392"/>
    <w:rsid w:val="37B4019C"/>
    <w:rsid w:val="37CA74F9"/>
    <w:rsid w:val="37CD3840"/>
    <w:rsid w:val="37F94635"/>
    <w:rsid w:val="383E473E"/>
    <w:rsid w:val="39405911"/>
    <w:rsid w:val="397D1296"/>
    <w:rsid w:val="39D52E80"/>
    <w:rsid w:val="3A856654"/>
    <w:rsid w:val="3B133887"/>
    <w:rsid w:val="3B2B5D12"/>
    <w:rsid w:val="3B5D4EDB"/>
    <w:rsid w:val="3B702E61"/>
    <w:rsid w:val="3B914B85"/>
    <w:rsid w:val="3BE86E9B"/>
    <w:rsid w:val="3CCD6091"/>
    <w:rsid w:val="3CDA221F"/>
    <w:rsid w:val="3D0D2931"/>
    <w:rsid w:val="3D622C7D"/>
    <w:rsid w:val="3DF56C47"/>
    <w:rsid w:val="3E104487"/>
    <w:rsid w:val="3EA64DEB"/>
    <w:rsid w:val="3EE85404"/>
    <w:rsid w:val="3F7D3D9E"/>
    <w:rsid w:val="3F8213B4"/>
    <w:rsid w:val="3FBD419A"/>
    <w:rsid w:val="40552625"/>
    <w:rsid w:val="405D597D"/>
    <w:rsid w:val="40D83598"/>
    <w:rsid w:val="414354FB"/>
    <w:rsid w:val="4246496D"/>
    <w:rsid w:val="42902152"/>
    <w:rsid w:val="43413334"/>
    <w:rsid w:val="43601A0D"/>
    <w:rsid w:val="44A1408B"/>
    <w:rsid w:val="44DF49AB"/>
    <w:rsid w:val="452B604A"/>
    <w:rsid w:val="461070BE"/>
    <w:rsid w:val="4628420F"/>
    <w:rsid w:val="474D04FA"/>
    <w:rsid w:val="47B02837"/>
    <w:rsid w:val="47FB7F56"/>
    <w:rsid w:val="48CB5B7A"/>
    <w:rsid w:val="49290AF3"/>
    <w:rsid w:val="497418F4"/>
    <w:rsid w:val="49865F45"/>
    <w:rsid w:val="49A62143"/>
    <w:rsid w:val="4A203CA4"/>
    <w:rsid w:val="4A5C2C59"/>
    <w:rsid w:val="4A7A2BBE"/>
    <w:rsid w:val="4ABA5EA6"/>
    <w:rsid w:val="4AC40AD3"/>
    <w:rsid w:val="4B313C8F"/>
    <w:rsid w:val="4B9B38DE"/>
    <w:rsid w:val="4C5B2671"/>
    <w:rsid w:val="4CF11927"/>
    <w:rsid w:val="4DCD4142"/>
    <w:rsid w:val="4E712D20"/>
    <w:rsid w:val="4FCB5FB2"/>
    <w:rsid w:val="500B0F52"/>
    <w:rsid w:val="501A2F43"/>
    <w:rsid w:val="50852DD7"/>
    <w:rsid w:val="50C03AEB"/>
    <w:rsid w:val="516E1798"/>
    <w:rsid w:val="51A67184"/>
    <w:rsid w:val="522D51B0"/>
    <w:rsid w:val="52340DC0"/>
    <w:rsid w:val="525A1D1D"/>
    <w:rsid w:val="528F202D"/>
    <w:rsid w:val="52A25112"/>
    <w:rsid w:val="53D004E8"/>
    <w:rsid w:val="53D61877"/>
    <w:rsid w:val="54A61249"/>
    <w:rsid w:val="54F621D1"/>
    <w:rsid w:val="55945546"/>
    <w:rsid w:val="55A75252"/>
    <w:rsid w:val="56903F5F"/>
    <w:rsid w:val="56A84DDC"/>
    <w:rsid w:val="56AB6FEB"/>
    <w:rsid w:val="56C8194B"/>
    <w:rsid w:val="56CF54E5"/>
    <w:rsid w:val="57471FC5"/>
    <w:rsid w:val="577D043F"/>
    <w:rsid w:val="57911D3D"/>
    <w:rsid w:val="57FB18AC"/>
    <w:rsid w:val="586E02D0"/>
    <w:rsid w:val="589C537E"/>
    <w:rsid w:val="594350C6"/>
    <w:rsid w:val="59527BF2"/>
    <w:rsid w:val="598853C1"/>
    <w:rsid w:val="5A4B6B1B"/>
    <w:rsid w:val="5ACC7530"/>
    <w:rsid w:val="5AE42ACB"/>
    <w:rsid w:val="5B242EC8"/>
    <w:rsid w:val="5C3744C4"/>
    <w:rsid w:val="5CF54B1C"/>
    <w:rsid w:val="5D3F223B"/>
    <w:rsid w:val="5D4E06D0"/>
    <w:rsid w:val="5E316028"/>
    <w:rsid w:val="5ECC3FA2"/>
    <w:rsid w:val="5F155949"/>
    <w:rsid w:val="5F4E71AE"/>
    <w:rsid w:val="5FF4555F"/>
    <w:rsid w:val="5FFB4B3F"/>
    <w:rsid w:val="601A7C66"/>
    <w:rsid w:val="60B60A66"/>
    <w:rsid w:val="618172C6"/>
    <w:rsid w:val="61C77F4D"/>
    <w:rsid w:val="61ED04B8"/>
    <w:rsid w:val="626764BC"/>
    <w:rsid w:val="630A2F55"/>
    <w:rsid w:val="63E1229E"/>
    <w:rsid w:val="640A2E43"/>
    <w:rsid w:val="64710C02"/>
    <w:rsid w:val="64D67BCE"/>
    <w:rsid w:val="64F8164D"/>
    <w:rsid w:val="651E4E2C"/>
    <w:rsid w:val="65551782"/>
    <w:rsid w:val="658729D1"/>
    <w:rsid w:val="65CC59A3"/>
    <w:rsid w:val="66466D22"/>
    <w:rsid w:val="66821BAC"/>
    <w:rsid w:val="66B9305E"/>
    <w:rsid w:val="67044388"/>
    <w:rsid w:val="671B0325"/>
    <w:rsid w:val="675E0EE9"/>
    <w:rsid w:val="683C61EA"/>
    <w:rsid w:val="692D1AE1"/>
    <w:rsid w:val="694F1A58"/>
    <w:rsid w:val="69A26810"/>
    <w:rsid w:val="6A34408B"/>
    <w:rsid w:val="6AA336F8"/>
    <w:rsid w:val="6AB159AD"/>
    <w:rsid w:val="6AE54422"/>
    <w:rsid w:val="6AFF300A"/>
    <w:rsid w:val="6B5C220A"/>
    <w:rsid w:val="6BB65DBE"/>
    <w:rsid w:val="6C0B435C"/>
    <w:rsid w:val="6C173B76"/>
    <w:rsid w:val="6C4433CA"/>
    <w:rsid w:val="6C692E30"/>
    <w:rsid w:val="6E7A1325"/>
    <w:rsid w:val="6EB32A89"/>
    <w:rsid w:val="6EC627BC"/>
    <w:rsid w:val="6EC66318"/>
    <w:rsid w:val="6FE7340C"/>
    <w:rsid w:val="6FEA24DA"/>
    <w:rsid w:val="70124225"/>
    <w:rsid w:val="707943B4"/>
    <w:rsid w:val="718304F0"/>
    <w:rsid w:val="71CE58C0"/>
    <w:rsid w:val="738844E4"/>
    <w:rsid w:val="73A3131E"/>
    <w:rsid w:val="73FC458A"/>
    <w:rsid w:val="740C62FA"/>
    <w:rsid w:val="74566390"/>
    <w:rsid w:val="74D5034D"/>
    <w:rsid w:val="75E1612D"/>
    <w:rsid w:val="75F95482"/>
    <w:rsid w:val="76C64DAA"/>
    <w:rsid w:val="77B80B76"/>
    <w:rsid w:val="78031871"/>
    <w:rsid w:val="783224F8"/>
    <w:rsid w:val="7AD1051F"/>
    <w:rsid w:val="7BAC2D3A"/>
    <w:rsid w:val="7BC65BA9"/>
    <w:rsid w:val="7C5238E1"/>
    <w:rsid w:val="7D6C09D3"/>
    <w:rsid w:val="7DA261A2"/>
    <w:rsid w:val="7E09286B"/>
    <w:rsid w:val="7E9006F1"/>
    <w:rsid w:val="7EBB39C0"/>
    <w:rsid w:val="7ED24D41"/>
    <w:rsid w:val="7F1430D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2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beforeLines="0" w:after="260" w:afterLines="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5"/>
    <w:qFormat/>
    <w:uiPriority w:val="0"/>
    <w:pPr>
      <w:widowControl/>
      <w:jc w:val="left"/>
    </w:pPr>
    <w:rPr>
      <w:rFonts w:ascii="Times New Roman" w:hAnsi="Times New Roman" w:eastAsia="宋体" w:cs="Times New Roman"/>
      <w:kern w:val="0"/>
    </w:rPr>
  </w:style>
  <w:style w:type="paragraph" w:styleId="5">
    <w:name w:val="toc 2"/>
    <w:basedOn w:val="1"/>
    <w:next w:val="1"/>
    <w:qFormat/>
    <w:uiPriority w:val="0"/>
    <w:pPr>
      <w:widowControl/>
      <w:spacing w:after="100" w:line="276" w:lineRule="auto"/>
      <w:ind w:left="220"/>
      <w:jc w:val="left"/>
    </w:pPr>
    <w:rPr>
      <w:rFonts w:ascii="Times New Roman" w:hAnsi="Times New Roman" w:eastAsia="宋体" w:cs="Times New Roman"/>
      <w:kern w:val="0"/>
      <w:sz w:val="22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rPr>
      <w:sz w:val="24"/>
    </w:rPr>
  </w:style>
  <w:style w:type="paragraph" w:styleId="8">
    <w:name w:val="Body Text First Indent"/>
    <w:basedOn w:val="4"/>
    <w:qFormat/>
    <w:uiPriority w:val="0"/>
    <w:pPr>
      <w:spacing w:line="360" w:lineRule="auto"/>
      <w:ind w:firstLine="420" w:firstLineChars="100"/>
    </w:pPr>
    <w:rPr>
      <w:szCs w:val="28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customStyle="1" w:styleId="13">
    <w:name w:val="font51"/>
    <w:basedOn w:val="11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paragraph" w:customStyle="1" w:styleId="14">
    <w:name w:val="p0"/>
    <w:basedOn w:val="1"/>
    <w:qFormat/>
    <w:uiPriority w:val="0"/>
    <w:rPr>
      <w:rFonts w:ascii="Times New Roman" w:hAnsi="Times New Roman" w:eastAsia="宋体" w:cs="Times New Roman"/>
      <w:szCs w:val="21"/>
    </w:rPr>
  </w:style>
  <w:style w:type="paragraph" w:customStyle="1" w:styleId="15">
    <w:name w:val="p16"/>
    <w:basedOn w:val="1"/>
    <w:qFormat/>
    <w:uiPriority w:val="0"/>
    <w:rPr>
      <w:rFonts w:ascii="Times New Roman" w:hAnsi="Times New Roman" w:eastAsia="宋体" w:cs="Times New Roman"/>
      <w:szCs w:val="21"/>
    </w:rPr>
  </w:style>
  <w:style w:type="paragraph" w:customStyle="1" w:styleId="16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paragraph" w:customStyle="1" w:styleId="17">
    <w:name w:val="Table Paragraph"/>
    <w:basedOn w:val="1"/>
    <w:qFormat/>
    <w:uiPriority w:val="1"/>
    <w:pPr>
      <w:autoSpaceDE w:val="0"/>
      <w:autoSpaceDN w:val="0"/>
      <w:spacing w:line="284" w:lineRule="exact"/>
      <w:ind w:left="107"/>
      <w:jc w:val="left"/>
    </w:pPr>
    <w:rPr>
      <w:rFonts w:ascii="宋体" w:hAnsi="宋体" w:eastAsia="宋体" w:cs="宋体"/>
      <w:kern w:val="0"/>
      <w:sz w:val="22"/>
    </w:rPr>
  </w:style>
  <w:style w:type="table" w:customStyle="1" w:styleId="18">
    <w:name w:val="Table Normal"/>
    <w:unhideWhenUsed/>
    <w:qFormat/>
    <w:uiPriority w:val="2"/>
    <w:pPr>
      <w:widowControl w:val="0"/>
      <w:autoSpaceDE w:val="0"/>
      <w:autoSpaceDN w:val="0"/>
    </w:pPr>
    <w:rPr>
      <w:rFonts w:eastAsiaTheme="minorEastAsia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9">
    <w:name w:val="段"/>
    <w:basedOn w:val="1"/>
    <w:qFormat/>
    <w:uiPriority w:val="0"/>
    <w:pPr>
      <w:tabs>
        <w:tab w:val="center" w:pos="4201"/>
        <w:tab w:val="right" w:leader="dot" w:pos="9298"/>
      </w:tabs>
      <w:autoSpaceDE w:val="0"/>
      <w:autoSpaceDN w:val="0"/>
      <w:spacing w:beforeLines="0" w:afterLines="0"/>
      <w:ind w:firstLine="420" w:firstLineChars="200"/>
    </w:pPr>
    <w:rPr>
      <w:rFonts w:hint="eastAsia" w:ascii="宋体" w:hAnsi="Times New Roman" w:eastAsia="宋体" w:cs="Times New Roman"/>
      <w:kern w:val="0"/>
      <w:sz w:val="21"/>
    </w:rPr>
  </w:style>
  <w:style w:type="character" w:customStyle="1" w:styleId="20">
    <w:name w:val="font01"/>
    <w:basedOn w:val="1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1">
    <w:name w:val="font61"/>
    <w:basedOn w:val="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paragraph" w:customStyle="1" w:styleId="22">
    <w:name w:val="列表段落1"/>
    <w:basedOn w:val="1"/>
    <w:qFormat/>
    <w:uiPriority w:val="34"/>
    <w:pPr>
      <w:ind w:firstLine="420" w:firstLineChars="200"/>
    </w:pPr>
  </w:style>
  <w:style w:type="paragraph" w:customStyle="1" w:styleId="23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eastAsia="宋体" w:cs="宋体" w:hAnsiTheme="minorHAnsi"/>
      <w:color w:val="000000"/>
      <w:sz w:val="24"/>
      <w:szCs w:val="24"/>
      <w:lang w:val="en-US" w:eastAsia="zh-CN" w:bidi="ar-SA"/>
    </w:rPr>
  </w:style>
  <w:style w:type="character" w:customStyle="1" w:styleId="24">
    <w:name w:val="NormalCharacter"/>
    <w:link w:val="1"/>
    <w:semiHidden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25">
    <w:name w:val="标题 1 Char1"/>
    <w:qFormat/>
    <w:uiPriority w:val="0"/>
    <w:rPr>
      <w:rFonts w:ascii="Times New Roman" w:hAnsi="Times New Roman" w:eastAsia="宋体" w:cs="Times New Roman"/>
      <w:b/>
      <w:bCs/>
      <w:kern w:val="44"/>
      <w:sz w:val="32"/>
      <w:szCs w:val="44"/>
    </w:rPr>
  </w:style>
  <w:style w:type="paragraph" w:customStyle="1" w:styleId="26">
    <w:name w:val="_Style 1"/>
    <w:basedOn w:val="1"/>
    <w:qFormat/>
    <w:uiPriority w:val="34"/>
    <w:pPr>
      <w:ind w:firstLine="420" w:firstLineChars="200"/>
    </w:pPr>
  </w:style>
  <w:style w:type="paragraph" w:customStyle="1" w:styleId="27">
    <w:name w:val="列出段落1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28">
    <w:name w:val="List Paragraph1"/>
    <w:basedOn w:val="1"/>
    <w:qFormat/>
    <w:uiPriority w:val="99"/>
    <w:pPr>
      <w:widowControl w:val="0"/>
      <w:ind w:firstLine="420" w:firstLineChars="200"/>
      <w:jc w:val="both"/>
    </w:pPr>
    <w:rPr>
      <w:rFonts w:ascii="Times New Roman" w:hAnsi="Times New Roman"/>
    </w:rPr>
  </w:style>
  <w:style w:type="character" w:customStyle="1" w:styleId="29">
    <w:name w:val="fontstyle01"/>
    <w:qFormat/>
    <w:uiPriority w:val="0"/>
    <w:rPr>
      <w:rFonts w:hint="eastAsia" w:ascii="宋体" w:hAnsi="宋体" w:eastAsia="宋体"/>
      <w:color w:val="000000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861</Words>
  <Characters>905</Characters>
  <Lines>0</Lines>
  <Paragraphs>0</Paragraphs>
  <TotalTime>72</TotalTime>
  <ScaleCrop>false</ScaleCrop>
  <LinksUpToDate>false</LinksUpToDate>
  <CharactersWithSpaces>989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2022-08-30T03:12:00Z</dcterms:created>
  <dc:creator>Lenovo</dc:creator>
  <cp:lastModifiedBy>茉晴</cp:lastModifiedBy>
  <cp:lastPrinted>2026-08-26T02:09:00Z</cp:lastPrinted>
  <dcterms:modified xsi:type="dcterms:W3CDTF">2026-09-08T00:48:34Z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F494A0F38D754290A7272E289738372E</vt:lpwstr>
  </property>
  <property fmtid="{D5CDD505-2E9C-101B-9397-08002B2CF9AE}" pid="4" name="KSOTemplateDocerSaveRecord">
    <vt:lpwstr>eyJoZGlkIjoiNDQ2NTJlMjg5NzdhY2FkYzcxNjRlY2IyMmYzZDYxNGMiLCJ1c2VySWQiOiI0MDQ5MDgzNDMifQ==</vt:lpwstr>
  </property>
</Properties>
</file>