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6B9D1839">
      <w:pPr>
        <w:pStyle w:val="6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保亭黎族苗族自治县人民医院（保亭黎族苗族自治县医疗集团总医院）医用PCR分析系统维修项目市场询价采购清单</w:t>
      </w:r>
    </w:p>
    <w:p w14:paraId="71A23882">
      <w:pPr>
        <w:pStyle w:val="6"/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设备采购清单</w:t>
      </w:r>
    </w:p>
    <w:p w14:paraId="6EEC05FC"/>
    <w:tbl>
      <w:tblPr>
        <w:tblStyle w:val="9"/>
        <w:tblW w:w="108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1"/>
        <w:gridCol w:w="2250"/>
        <w:gridCol w:w="1024"/>
        <w:gridCol w:w="1151"/>
        <w:gridCol w:w="800"/>
        <w:gridCol w:w="2658"/>
        <w:gridCol w:w="2100"/>
      </w:tblGrid>
      <w:tr w14:paraId="70B6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设备名称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生产厂家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  更换配件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维保年限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shd w:val="clear" w:color="FFFFFF" w:fill="D9D9D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预算总额（元）</w:t>
            </w:r>
          </w:p>
        </w:tc>
      </w:tr>
      <w:tr w14:paraId="16B2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  <w:jc w:val="center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EDF7B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 PCR 分析系统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9E1B95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赛沛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1FCB4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GeneXpert DX System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5A033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C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半年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5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27400</w:t>
            </w:r>
          </w:p>
        </w:tc>
      </w:tr>
    </w:tbl>
    <w:p w14:paraId="53366F5F">
      <w:pPr>
        <w:rPr>
          <w:rFonts w:hint="default"/>
          <w:lang w:val="en-US" w:eastAsia="zh-CN"/>
        </w:rPr>
      </w:pPr>
    </w:p>
    <w:p w14:paraId="4ED266BC"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3430124B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D80158E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0C7FBEF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B9C824B">
      <w:pPr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 w14:paraId="26E7C08F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20BA7D3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4CEA9366">
      <w:pPr>
        <w:pStyle w:val="6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08E87CF2">
      <w:pPr>
        <w:pStyle w:val="6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期：2025年02月    日</w:t>
      </w:r>
    </w:p>
    <w:p w14:paraId="57381E1F">
      <w:pPr>
        <w:pStyle w:val="6"/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  <w:t>服务</w:t>
      </w: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参数要求</w:t>
      </w:r>
    </w:p>
    <w:p w14:paraId="4ECF2567">
      <w:pPr>
        <w:pStyle w:val="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0"/>
        <w:textAlignment w:val="auto"/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1、医用PCR分析系统检测模块损坏无法正常使用，维修需更换两个检测模块。更换的配件必须是原厂全新的。</w:t>
      </w:r>
    </w:p>
    <w:p w14:paraId="4F144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2、机器维修所需更换零配件费用、工时费、差旅费等所有因维修服务所产生的费用均包含在报价内。</w:t>
      </w:r>
    </w:p>
    <w:p w14:paraId="5D551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3、需提供营业执照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营业执照经营范围需包含设备维修。提供厂家或其代理商开具的授权书</w:t>
      </w:r>
      <w:r>
        <w:rPr>
          <w:rFonts w:hint="eastAsia" w:ascii="宋体" w:hAnsi="宋体"/>
          <w:sz w:val="24"/>
        </w:rPr>
        <w:t>。</w:t>
      </w:r>
    </w:p>
    <w:p w14:paraId="1AF67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4、对所更换的配件保修期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个月（人为损坏及不可抗拒的自然因素除外）。</w:t>
      </w:r>
    </w:p>
    <w:p w14:paraId="0E3B561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default" w:ascii="宋体" w:hAnsi="宋体"/>
          <w:sz w:val="24"/>
          <w:lang w:val="en-US" w:eastAsia="zh-CN"/>
        </w:rPr>
      </w:pPr>
    </w:p>
    <w:p w14:paraId="1EE3E258">
      <w:pPr>
        <w:jc w:val="left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投标人将严格按以下要求及格式制作资料，并附在报价材料中：</w:t>
      </w:r>
    </w:p>
    <w:p w14:paraId="1BB9B028">
      <w:pPr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报价一览表</w:t>
      </w:r>
      <w:bookmarkStart w:id="0" w:name="_Toc171325099"/>
    </w:p>
    <w:bookmarkEnd w:id="0"/>
    <w:p w14:paraId="4F7DB625">
      <w:pPr>
        <w:bidi w:val="0"/>
        <w:jc w:val="center"/>
        <w:rPr>
          <w:rFonts w:hint="eastAsia"/>
          <w:b/>
          <w:bCs/>
          <w:sz w:val="40"/>
          <w:szCs w:val="36"/>
          <w:lang w:eastAsia="zh-CN"/>
        </w:rPr>
      </w:pPr>
    </w:p>
    <w:p w14:paraId="42A56AD3">
      <w:pPr>
        <w:bidi w:val="0"/>
        <w:jc w:val="center"/>
        <w:rPr>
          <w:rFonts w:hint="eastAsia"/>
          <w:b/>
          <w:bCs/>
          <w:sz w:val="24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0"/>
          <w:szCs w:val="36"/>
          <w:lang w:val="en-US" w:eastAsia="zh-CN"/>
        </w:rPr>
        <w:t>医用PCR分析系统维修</w:t>
      </w:r>
      <w:r>
        <w:rPr>
          <w:rFonts w:hint="eastAsia"/>
          <w:b/>
          <w:bCs/>
          <w:sz w:val="40"/>
          <w:szCs w:val="36"/>
          <w:lang w:val="en-US" w:eastAsia="zh-CN"/>
        </w:rPr>
        <w:t>项目</w:t>
      </w:r>
      <w:r>
        <w:rPr>
          <w:rFonts w:hint="eastAsia"/>
          <w:b/>
          <w:bCs/>
          <w:sz w:val="40"/>
          <w:szCs w:val="36"/>
          <w:lang w:eastAsia="zh-CN"/>
        </w:rPr>
        <w:t>报价表</w:t>
      </w:r>
    </w:p>
    <w:p w14:paraId="6F84AE61">
      <w:pPr>
        <w:rPr>
          <w:rFonts w:hint="eastAsia"/>
          <w:b/>
          <w:bCs/>
          <w:sz w:val="24"/>
          <w:szCs w:val="22"/>
          <w:lang w:val="en-US" w:eastAsia="zh-CN"/>
        </w:rPr>
      </w:pPr>
    </w:p>
    <w:p w14:paraId="51FD00FC">
      <w:pPr>
        <w:rPr>
          <w:rFonts w:hint="eastAsia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项目名称：</w:t>
      </w:r>
      <w:r>
        <w:rPr>
          <w:rFonts w:hint="eastAsia" w:ascii="Times New Roman" w:hAnsi="Times New Roman" w:cs="Times New Roman"/>
          <w:b/>
          <w:bCs/>
          <w:sz w:val="24"/>
          <w:szCs w:val="22"/>
          <w:lang w:val="en-US" w:eastAsia="zh-CN"/>
        </w:rPr>
        <w:t>医用PCR分析系统维修</w:t>
      </w:r>
      <w:r>
        <w:rPr>
          <w:rFonts w:hint="eastAsia"/>
          <w:b/>
          <w:bCs/>
          <w:sz w:val="24"/>
          <w:szCs w:val="22"/>
          <w:lang w:val="en-US" w:eastAsia="zh-CN"/>
        </w:rPr>
        <w:t>项目</w:t>
      </w:r>
    </w:p>
    <w:p w14:paraId="5CA2A41E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BYXJ-2025008</w:t>
      </w:r>
    </w:p>
    <w:tbl>
      <w:tblPr>
        <w:tblStyle w:val="10"/>
        <w:tblpPr w:leftFromText="180" w:rightFromText="180" w:vertAnchor="text" w:horzAnchor="page" w:tblpX="1785" w:tblpY="5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6278"/>
      </w:tblGrid>
      <w:tr w14:paraId="3C50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244" w:type="dxa"/>
            <w:noWrap w:val="0"/>
            <w:vAlign w:val="center"/>
          </w:tcPr>
          <w:p w14:paraId="2CC2D778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278" w:type="dxa"/>
            <w:noWrap w:val="0"/>
            <w:vAlign w:val="top"/>
          </w:tcPr>
          <w:p w14:paraId="483902B4">
            <w:pPr>
              <w:pStyle w:val="6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</w:rPr>
            </w:pPr>
          </w:p>
        </w:tc>
      </w:tr>
      <w:tr w14:paraId="21FB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244" w:type="dxa"/>
            <w:noWrap w:val="0"/>
            <w:vAlign w:val="center"/>
          </w:tcPr>
          <w:p w14:paraId="74FA299C">
            <w:pPr>
              <w:pStyle w:val="6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278" w:type="dxa"/>
            <w:noWrap w:val="0"/>
            <w:vAlign w:val="top"/>
          </w:tcPr>
          <w:p w14:paraId="13B1BC8F">
            <w:pPr>
              <w:pStyle w:val="6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人民币</w:t>
            </w:r>
          </w:p>
          <w:p w14:paraId="1216EE97"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 w14:paraId="5B00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4" w:type="dxa"/>
            <w:noWrap w:val="0"/>
            <w:vAlign w:val="center"/>
          </w:tcPr>
          <w:p w14:paraId="76977669">
            <w:pPr>
              <w:pStyle w:val="6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合同履行期限</w:t>
            </w:r>
          </w:p>
        </w:tc>
        <w:tc>
          <w:tcPr>
            <w:tcW w:w="6278" w:type="dxa"/>
            <w:noWrap w:val="0"/>
            <w:vAlign w:val="top"/>
          </w:tcPr>
          <w:p w14:paraId="5677AD73">
            <w:pPr>
              <w:pStyle w:val="6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1年（以实际协议为准）</w:t>
            </w:r>
          </w:p>
        </w:tc>
      </w:tr>
    </w:tbl>
    <w:p w14:paraId="636AA74B">
      <w:pPr>
        <w:pStyle w:val="6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机构名称：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（填写单位名称并盖章）</w:t>
      </w:r>
    </w:p>
    <w:p w14:paraId="331B8033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法定代表人或授权人代表：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（签字或盖章）</w:t>
      </w:r>
    </w:p>
    <w:p w14:paraId="663707AF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B3E0CCD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联系电话：                           </w:t>
      </w:r>
    </w:p>
    <w:p w14:paraId="1B4E24B4"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日期：2025年  月  日</w:t>
      </w:r>
    </w:p>
    <w:p w14:paraId="66B8B174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说明：本表价格一栏空白，落款处供应商名称（盖章）处须有供应商加盖公章，否则本次报价无效，将采用投标报价作为最终报价，供应商应尽量避免书写错误。</w:t>
      </w:r>
    </w:p>
    <w:p w14:paraId="24BC1399">
      <w:pPr>
        <w:spacing w:line="44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注: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①报价应包括文件所规定的采购范围的全部内容； 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报价总计包括一切相关费用（含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质保期内更换全新配件产品费用、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产品安装调试费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税费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质保期外的维修费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等）。</w:t>
      </w:r>
      <w:bookmarkStart w:id="1" w:name="_Toc146709127"/>
    </w:p>
    <w:p w14:paraId="25C0109B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</w:t>
      </w:r>
      <w:bookmarkEnd w:id="1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法定代表人授权书格式</w:t>
      </w:r>
    </w:p>
    <w:p w14:paraId="07A58BAB"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GB"/>
        </w:rPr>
      </w:pPr>
    </w:p>
    <w:p w14:paraId="0D920CB6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  <w:t>法定代表人授权书</w:t>
      </w:r>
    </w:p>
    <w:p w14:paraId="41E09479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</w:p>
    <w:p w14:paraId="1AED546E"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兹授权：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先生/女士作为我公司的合法授权代理人，</w:t>
      </w:r>
      <w:r>
        <w:rPr>
          <w:rFonts w:hint="eastAsia" w:ascii="宋体" w:hAnsi="宋体" w:eastAsia="宋体" w:cs="宋体"/>
          <w:color w:val="000000"/>
          <w:sz w:val="24"/>
        </w:rPr>
        <w:t>参加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组织的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医用PCR分析系统维修项目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（采购编号：BY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XJ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-202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GB"/>
        </w:rPr>
        <w:t>活动。</w:t>
      </w:r>
    </w:p>
    <w:p w14:paraId="3531B55E">
      <w:pPr>
        <w:spacing w:line="360" w:lineRule="auto"/>
        <w:ind w:firstLine="463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GB"/>
        </w:rPr>
        <w:t>授权权限：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全权代表本公司参与上述项目的采购活动，并负责一切响应文件的提供与确认，其签字与我司公章具有相同的法律效力。有效期限：与件中标注的投标有效期相同，自法定代表人签字之日起生效。</w:t>
      </w:r>
    </w:p>
    <w:p w14:paraId="140833A8">
      <w:pPr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4A66A79B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被授权人：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（亲笔签名）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</w:t>
      </w:r>
    </w:p>
    <w:p w14:paraId="6DBA45DC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0CFF9236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139CE82C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公司名称：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（公章）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 营业执照号码：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</w:p>
    <w:p w14:paraId="1C70543F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（亲笔签名）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</w:t>
      </w:r>
    </w:p>
    <w:p w14:paraId="1B966657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1FCC7E00">
      <w:pPr>
        <w:spacing w:line="480" w:lineRule="auto"/>
        <w:jc w:val="center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生效日期：20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月   日</w:t>
      </w:r>
    </w:p>
    <w:p w14:paraId="4DC8D887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A940BF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411B1F7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60DB9900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NzXPQQgCAAA4BAAADgAAAGRycy9lMm9Eb2MueG1srVNN&#10;rtMwEN4jcQfLe5qk0itt1PQtKGWD4EkPDuDak8SS/2S7TXoaJHYcguMgrsHYKaXvwaILsnBm7PE3&#10;830zXt+PWpEj+CCtaWg1KykBw62Qpmvo50+7V0tKQmRGMGUNNPQEgd5vXr5YD66Gue2tEuAJgphQ&#10;D66hfYyuLorAe9AszKwDg4et9ZpFdH1XCM8GRNeqmJflohisF85bDiHg7nY6pGdEfwugbVvJYWv5&#10;QYOJE6oHxSJSCr10gW5ytW0LPH5s2wCRqIYi05hXTIL2Pq3FZs3qzjPXS34ugd1SwjNOmkmDSS9Q&#10;WxYZOXj5F5SW3Ntg2zjjVhcTkawIsqjKZ9o89sxB5oJSB3cRPfw/WP7h+OCJFA1dUGKYxob//PLt&#10;x/evZJG0GVyoMeTRPfizF9BMRMfW6/RHCmTMep4uesIYCcfN+ep1tSxRao5n1aoqy2VWvPhz3fkQ&#10;34HVJBkN9diwrCM7vg8RU2Lo75CULVglxU4qlR3f7d8oT44Mm7vLX6oZrzwJU4YMDV3dze+wEIYT&#10;2+KkoKkdsg6my/me3AjXwGX+/gWcCtuy0E8FZIQUxmotIyS9WN0DE2+NIPHkUFmDD4qmYjQIShTg&#10;+0tWjoxMqlsikZ0yCRrydJ9VSn2aOpOsOO5HBE3m3ooTNvjgvOx6FLjKRNIJDlTW6jz8aWKvfbSv&#10;H/z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ws3zYAAAACgEAAA8AAAAAAAAAAQAgAAAAIgAA&#10;AGRycy9kb3ducmV2LnhtbFBLAQIUABQAAAAIAIdO4kA3Nc9B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A940BF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411B1F7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60DB9900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9A8313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7138FC91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63FA29BA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AiyfQwgCAAA4BAAADgAAAGRycy9lMm9Eb2MueG1srVNN&#10;rtMwEN4jcQfLe5q0Umlf1PQtKGWD4EkPDjB1Jokl/8l2m/Q0SOw4BMdBXIOxW0rfg0UXZOHM2ONv&#10;5vtmvLoftWIH9EFaU/PppOQMjbCNNF3NP3/avlpyFiKYBpQ1WPMjBn6/fvliNbgKZ7a3qkHPCMSE&#10;anA172N0VVEE0aOGMLEODR221muI5PquaDwMhK5VMSvL18VgfeO8FRgC7W5Oh/yM6G8BtG0rBW6s&#10;2Gs08YTqUUEkSqGXLvB1rrZtUcSPbRswMlVzYhrzSknI3qW1WK+g6jy4XopzCXBLCc84aZCGkl6g&#10;NhCB7b38C0pL4W2wbZwIq4sTkawIsZiWz7R57MFh5kJSB3cRPfw/WPHh8OCZbGq+4MyApob//PLt&#10;x/evbJG0GVyoKOTRPfizF8hMRMfW6/QnCmzMeh4veuIYmaDN2XK+mJcktaCz6d20LJdZ8eLPdedD&#10;fIdWs2TU3FPDso5weB8ipaTQ3yEpW7BKNlupVHZ8t3ujPDsANXebv1QzXXkSpgwban43n82pEK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2m5sjYAAAACgEAAA8AAAAAAAAAAQAgAAAAIgAA&#10;AGRycy9kb3ducmV2LnhtbFBLAQIUABQAAAAIAIdO4kACLJ9D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9A8313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7138FC91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63FA29BA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05C1C444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461CBB7A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032CA8B0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7D11F2E9">
      <w:pP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</w:pPr>
    </w:p>
    <w:p w14:paraId="2C30EA53">
      <w:pPr>
        <w:jc w:val="center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  <w:t>注：本授权书内容不得擅自修改。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48D0C7-94E7-492C-A237-4CC5A12618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E1CE120-B5F0-46AA-AC05-55CD0DBAE3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3D46563-072E-4421-AD22-48949569EB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DFCC010-CF9A-4416-BF40-471F8A89C9A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2CA3AF7-F5E4-45C7-BD60-A70734F8482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1B9F47"/>
    <w:multiLevelType w:val="singleLevel"/>
    <w:tmpl w:val="7A1B9F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FD356E"/>
    <w:rsid w:val="08055CAB"/>
    <w:rsid w:val="08823A58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12850C7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1F09F2"/>
    <w:rsid w:val="1E731836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414B81"/>
    <w:rsid w:val="28BA1D43"/>
    <w:rsid w:val="28E13773"/>
    <w:rsid w:val="29244625"/>
    <w:rsid w:val="294A1318"/>
    <w:rsid w:val="2A3D4D98"/>
    <w:rsid w:val="2B1C6CE5"/>
    <w:rsid w:val="2BDF043E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AF1E4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61070BE"/>
    <w:rsid w:val="4628420F"/>
    <w:rsid w:val="474D04FA"/>
    <w:rsid w:val="47B02837"/>
    <w:rsid w:val="48CB5B7A"/>
    <w:rsid w:val="497418F4"/>
    <w:rsid w:val="49865F45"/>
    <w:rsid w:val="49A62143"/>
    <w:rsid w:val="4A203CA4"/>
    <w:rsid w:val="4A5C2C59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500B0F52"/>
    <w:rsid w:val="50C03AEB"/>
    <w:rsid w:val="51061AE3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945546"/>
    <w:rsid w:val="55A75252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  <w:rPr>
      <w:szCs w:val="28"/>
    </w:r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4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923</Words>
  <Characters>983</Characters>
  <Lines>0</Lines>
  <Paragraphs>0</Paragraphs>
  <TotalTime>8</TotalTime>
  <ScaleCrop>false</ScaleCrop>
  <LinksUpToDate>false</LinksUpToDate>
  <CharactersWithSpaces>1397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2025-02-10T08:07:34Z</cp:lastPrinted>
  <dcterms:modified xsi:type="dcterms:W3CDTF">2025-02-10T08:08:47Z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