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A7AB4">
      <w:pPr>
        <w:pStyle w:val="6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 w14:paraId="6B9D1839">
      <w:pPr>
        <w:pStyle w:val="6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保亭黎族苗族自治县人民医院（保亭黎族苗族自治县医疗集团总医院）</w:t>
      </w:r>
      <w:r>
        <w:rPr>
          <w:rStyle w:val="23"/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PICCO模块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项目市场询价清单</w:t>
      </w:r>
    </w:p>
    <w:p w14:paraId="71A23882">
      <w:pPr>
        <w:pStyle w:val="6"/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设备采购清单</w:t>
      </w:r>
    </w:p>
    <w:p w14:paraId="6EEC05FC"/>
    <w:tbl>
      <w:tblPr>
        <w:tblStyle w:val="9"/>
        <w:tblW w:w="87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2576"/>
        <w:gridCol w:w="765"/>
        <w:gridCol w:w="499"/>
        <w:gridCol w:w="784"/>
        <w:gridCol w:w="1485"/>
        <w:gridCol w:w="1050"/>
        <w:gridCol w:w="1050"/>
      </w:tblGrid>
      <w:tr w14:paraId="610F3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5F9E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68A8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3095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参考型号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41C1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3E57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60E7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参考单价（元）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0C9A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25E7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1946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E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PICCO模块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E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国产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F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个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5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9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F3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8EDF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6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元</w:t>
            </w:r>
          </w:p>
        </w:tc>
      </w:tr>
    </w:tbl>
    <w:p w14:paraId="0528AEB6">
      <w:pPr>
        <w:rPr>
          <w:rFonts w:hint="default"/>
          <w:lang w:val="en-US" w:eastAsia="zh-CN"/>
        </w:rPr>
      </w:pPr>
    </w:p>
    <w:p w14:paraId="4ED266BC">
      <w:pPr>
        <w:rPr>
          <w:rFonts w:hint="default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以上报价含税及包含产品质保期内服务过程中可能产生的其他费用。</w:t>
      </w:r>
    </w:p>
    <w:p w14:paraId="3430124B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6D80158E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报价单位：</w:t>
      </w:r>
      <w:r>
        <w:rPr>
          <w:rFonts w:hint="eastAsia" w:ascii="宋体" w:hAnsi="宋体" w:cs="宋体"/>
          <w:b w:val="0"/>
          <w:bCs/>
          <w:sz w:val="24"/>
          <w:szCs w:val="21"/>
          <w:lang w:val="en-US" w:eastAsia="zh-CN"/>
        </w:rPr>
        <w:t>（盖章）</w:t>
      </w:r>
      <w:r>
        <w:rPr>
          <w:rFonts w:hint="eastAsia" w:cs="宋体"/>
          <w:b w:val="0"/>
          <w:bCs/>
          <w:sz w:val="24"/>
          <w:szCs w:val="21"/>
          <w:lang w:val="en-US" w:eastAsia="zh-CN"/>
        </w:rPr>
        <w:t xml:space="preserve">                                </w:t>
      </w:r>
    </w:p>
    <w:p w14:paraId="0C7FBEF1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2B9C824B">
      <w:pPr>
        <w:spacing w:line="240" w:lineRule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联 系 人： </w:t>
      </w:r>
    </w:p>
    <w:p w14:paraId="26E7C08F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620BA7D3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身份证号：                              </w:t>
      </w:r>
    </w:p>
    <w:p w14:paraId="4CEA9366">
      <w:pPr>
        <w:pStyle w:val="6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电    话：  </w:t>
      </w:r>
    </w:p>
    <w:p w14:paraId="69ADBD19">
      <w:pPr>
        <w:pStyle w:val="6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日    期：2025年02月    日</w:t>
      </w:r>
    </w:p>
    <w:p w14:paraId="770F6E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1574B2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59175F9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 w:asciiTheme="minorEastAsia" w:hAnsiTheme="minorEastAsia"/>
          <w:b/>
          <w:bCs/>
          <w:kern w:val="0"/>
          <w:sz w:val="32"/>
          <w:szCs w:val="32"/>
          <w:lang w:val="en-US" w:eastAsia="zh-CN"/>
        </w:rPr>
        <w:t>二、设备</w:t>
      </w:r>
      <w:r>
        <w:rPr>
          <w:rFonts w:hint="eastAsia" w:asciiTheme="minorEastAsia" w:hAnsiTheme="minorEastAsia"/>
          <w:b/>
          <w:bCs/>
          <w:kern w:val="0"/>
          <w:sz w:val="32"/>
          <w:szCs w:val="32"/>
        </w:rPr>
        <w:t>参数要求</w:t>
      </w:r>
    </w:p>
    <w:p w14:paraId="2F561428">
      <w:pPr>
        <w:rPr>
          <w:rFonts w:hint="default"/>
          <w:lang w:val="en-US" w:eastAsia="zh-CN"/>
        </w:rPr>
      </w:pPr>
      <w:bookmarkStart w:id="0" w:name="_GoBack"/>
      <w:bookmarkEnd w:id="0"/>
    </w:p>
    <w:p w14:paraId="75909C9E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  <w:t>一、PICCO模块</w:t>
      </w:r>
    </w:p>
    <w:p w14:paraId="4A8BEADE">
      <w:pPr>
        <w:pStyle w:val="15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1、模块化设计，配置连续血流动力学监测模块，模块可在科室内任意一台监护仪上使用，实现资源共享；能够与需要加装的监护仪适配；</w:t>
      </w:r>
    </w:p>
    <w:p w14:paraId="114500A6">
      <w:pPr>
        <w:pStyle w:val="15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2、触屏操作，方便快捷；</w:t>
      </w:r>
    </w:p>
    <w:p w14:paraId="46543D81">
      <w:pPr>
        <w:pStyle w:val="15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3、采用微创连续监测技术，无需肺动脉导管，通过中心静脉导管及大动脉导管进行监测；</w:t>
      </w:r>
    </w:p>
    <w:p w14:paraId="47DD0173">
      <w:pPr>
        <w:pStyle w:val="15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4、监测参数包括：</w:t>
      </w:r>
    </w:p>
    <w:p w14:paraId="190B4C65">
      <w:pPr>
        <w:pStyle w:val="15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a)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连续心输出量PiCCO, 每搏量SV;</w:t>
      </w:r>
    </w:p>
    <w:p w14:paraId="58AB5A86">
      <w:pPr>
        <w:pStyle w:val="15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b)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全心舒张末期容积GEDV，胸腔内血容量ITBV；</w:t>
      </w:r>
    </w:p>
    <w:p w14:paraId="70DB0ABB">
      <w:pPr>
        <w:pStyle w:val="15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c)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每搏量变异SVV, 脉压变异PPV；</w:t>
      </w:r>
    </w:p>
    <w:p w14:paraId="679BC6A3">
      <w:pPr>
        <w:pStyle w:val="15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d)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中心静脉氧饱和度连续监测ScvO2，氧供指数DO2I，氧耗指数VO2I，</w:t>
      </w:r>
    </w:p>
    <w:p w14:paraId="7C79FC2B">
      <w:pPr>
        <w:pStyle w:val="15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e)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心功指数CPI, 肺血管通透性指数PVPI，血管外肺水EVLW；</w:t>
      </w:r>
    </w:p>
    <w:p w14:paraId="7F2FAB14">
      <w:pPr>
        <w:pStyle w:val="15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f)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全心射血分数GEF，左室收缩力指数dPmx</w:t>
      </w:r>
    </w:p>
    <w:p w14:paraId="03FD56D5">
      <w:pPr>
        <w:pStyle w:val="15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5、提供直观的蛛网图，方便查看病情变化，蛛网图可设置3-7个监测参数进行直观显示，通过不同颜色进行分级报警；</w:t>
      </w:r>
    </w:p>
    <w:p w14:paraId="0814781E">
      <w:pPr>
        <w:pStyle w:val="15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6、适用于成人及儿童患者；</w:t>
      </w:r>
    </w:p>
    <w:p w14:paraId="596A495B">
      <w:pPr>
        <w:pStyle w:val="15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7、数据可存储120小时趋势图表，方便回顾及打印；</w:t>
      </w:r>
    </w:p>
    <w:p w14:paraId="28FF1185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402AFC33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0FE85438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0A83A926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51147C5F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02C98A9A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58DF494E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1FB7D1CF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3F22AC96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782B5898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3C3A90F0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603F910D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64A17630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0F342B12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65AF6A4E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AC9FF2F-2068-4E93-AC8B-B80AAADBD67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8DEFBC5-C75D-4936-8FFE-023DAEB8748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A2C3DBE-7584-4B92-97C8-7B59FBD73D55}"/>
  </w:font>
  <w:font w:name="zsgg9A-4pEeoRsiUrfXyAQ==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1B9F47"/>
    <w:multiLevelType w:val="singleLevel"/>
    <w:tmpl w:val="7A1B9F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N2U1M2VjMWQ0MzNmNTRjNDU0OGU4MTg2N2Q2ZjM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497197"/>
    <w:rsid w:val="055D1B3F"/>
    <w:rsid w:val="05AF01F7"/>
    <w:rsid w:val="05BA6F95"/>
    <w:rsid w:val="06053772"/>
    <w:rsid w:val="061E5687"/>
    <w:rsid w:val="074E3FC7"/>
    <w:rsid w:val="07FD356E"/>
    <w:rsid w:val="08055CAB"/>
    <w:rsid w:val="08823A58"/>
    <w:rsid w:val="091D2944"/>
    <w:rsid w:val="094B74DC"/>
    <w:rsid w:val="09E8472B"/>
    <w:rsid w:val="0AF81AF7"/>
    <w:rsid w:val="0BC53CE2"/>
    <w:rsid w:val="0D166265"/>
    <w:rsid w:val="0D3C0F87"/>
    <w:rsid w:val="0D5D3E94"/>
    <w:rsid w:val="0E6A4ABA"/>
    <w:rsid w:val="0EE54565"/>
    <w:rsid w:val="0FED14FF"/>
    <w:rsid w:val="112260EC"/>
    <w:rsid w:val="126F08F1"/>
    <w:rsid w:val="13315BA7"/>
    <w:rsid w:val="13685340"/>
    <w:rsid w:val="139B5716"/>
    <w:rsid w:val="152754B3"/>
    <w:rsid w:val="158900E3"/>
    <w:rsid w:val="159F1C9E"/>
    <w:rsid w:val="15E62031"/>
    <w:rsid w:val="164F4B0E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E1F09F2"/>
    <w:rsid w:val="1F004D2E"/>
    <w:rsid w:val="1F86727A"/>
    <w:rsid w:val="1FE53BC7"/>
    <w:rsid w:val="207E61A3"/>
    <w:rsid w:val="22B20386"/>
    <w:rsid w:val="22C5630B"/>
    <w:rsid w:val="23733FB9"/>
    <w:rsid w:val="23955CDE"/>
    <w:rsid w:val="23B92805"/>
    <w:rsid w:val="244B45EE"/>
    <w:rsid w:val="251946ED"/>
    <w:rsid w:val="253F4091"/>
    <w:rsid w:val="25BA5ED0"/>
    <w:rsid w:val="275B0A3D"/>
    <w:rsid w:val="28BA1D43"/>
    <w:rsid w:val="28E13773"/>
    <w:rsid w:val="29244625"/>
    <w:rsid w:val="294A1318"/>
    <w:rsid w:val="2A3D4D98"/>
    <w:rsid w:val="2B1C6CE5"/>
    <w:rsid w:val="2BDF043E"/>
    <w:rsid w:val="2C566D5A"/>
    <w:rsid w:val="2ED50E10"/>
    <w:rsid w:val="2F683E67"/>
    <w:rsid w:val="302C533B"/>
    <w:rsid w:val="31CF5C1D"/>
    <w:rsid w:val="31E4154A"/>
    <w:rsid w:val="31F041C4"/>
    <w:rsid w:val="32543208"/>
    <w:rsid w:val="33B54E5D"/>
    <w:rsid w:val="33F22CD8"/>
    <w:rsid w:val="34A749EE"/>
    <w:rsid w:val="36CE17DB"/>
    <w:rsid w:val="370D205E"/>
    <w:rsid w:val="37733392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CD6091"/>
    <w:rsid w:val="3CDA221F"/>
    <w:rsid w:val="3D0D2931"/>
    <w:rsid w:val="3DF56C47"/>
    <w:rsid w:val="3E104487"/>
    <w:rsid w:val="3EA64DEB"/>
    <w:rsid w:val="3EE85404"/>
    <w:rsid w:val="3F8213B4"/>
    <w:rsid w:val="40552625"/>
    <w:rsid w:val="405D597D"/>
    <w:rsid w:val="414354FB"/>
    <w:rsid w:val="4246496D"/>
    <w:rsid w:val="42902152"/>
    <w:rsid w:val="43413334"/>
    <w:rsid w:val="44A1408B"/>
    <w:rsid w:val="44DF49AB"/>
    <w:rsid w:val="452B604A"/>
    <w:rsid w:val="461070BE"/>
    <w:rsid w:val="4628420F"/>
    <w:rsid w:val="474D04FA"/>
    <w:rsid w:val="47B02837"/>
    <w:rsid w:val="48CB5B7A"/>
    <w:rsid w:val="497418F4"/>
    <w:rsid w:val="49865F45"/>
    <w:rsid w:val="49A62143"/>
    <w:rsid w:val="4A203CA4"/>
    <w:rsid w:val="4A5C2C59"/>
    <w:rsid w:val="4ABA5EA6"/>
    <w:rsid w:val="4AC40AD3"/>
    <w:rsid w:val="4B313C8F"/>
    <w:rsid w:val="4B9B38DE"/>
    <w:rsid w:val="4C5B2671"/>
    <w:rsid w:val="4CF11927"/>
    <w:rsid w:val="4DCD4142"/>
    <w:rsid w:val="4E712D20"/>
    <w:rsid w:val="4FCB5FB2"/>
    <w:rsid w:val="500B0F52"/>
    <w:rsid w:val="50C03AEB"/>
    <w:rsid w:val="516E1798"/>
    <w:rsid w:val="51A67184"/>
    <w:rsid w:val="522D51B0"/>
    <w:rsid w:val="52340DC0"/>
    <w:rsid w:val="525A1D1D"/>
    <w:rsid w:val="528F202D"/>
    <w:rsid w:val="52A25112"/>
    <w:rsid w:val="53D004E8"/>
    <w:rsid w:val="53D61877"/>
    <w:rsid w:val="54A61249"/>
    <w:rsid w:val="54F621D1"/>
    <w:rsid w:val="55945546"/>
    <w:rsid w:val="55A75252"/>
    <w:rsid w:val="56A84DDC"/>
    <w:rsid w:val="56C8194B"/>
    <w:rsid w:val="57471FC5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F54B1C"/>
    <w:rsid w:val="5D3F223B"/>
    <w:rsid w:val="5D4E06D0"/>
    <w:rsid w:val="5E316028"/>
    <w:rsid w:val="5F155949"/>
    <w:rsid w:val="5FF4555F"/>
    <w:rsid w:val="5FFB4B3F"/>
    <w:rsid w:val="601A7C66"/>
    <w:rsid w:val="60B60A66"/>
    <w:rsid w:val="618172C6"/>
    <w:rsid w:val="61C77F4D"/>
    <w:rsid w:val="61ED04B8"/>
    <w:rsid w:val="626764BC"/>
    <w:rsid w:val="630A2F55"/>
    <w:rsid w:val="63E1229E"/>
    <w:rsid w:val="64D67BCE"/>
    <w:rsid w:val="64F8164D"/>
    <w:rsid w:val="651E4E2C"/>
    <w:rsid w:val="65551782"/>
    <w:rsid w:val="658729D1"/>
    <w:rsid w:val="65CC59A3"/>
    <w:rsid w:val="66466D22"/>
    <w:rsid w:val="66821BAC"/>
    <w:rsid w:val="67044388"/>
    <w:rsid w:val="675E0EE9"/>
    <w:rsid w:val="683C61EA"/>
    <w:rsid w:val="692D1AE1"/>
    <w:rsid w:val="694F1A58"/>
    <w:rsid w:val="69A26810"/>
    <w:rsid w:val="6A34408B"/>
    <w:rsid w:val="6AA336F8"/>
    <w:rsid w:val="6AB159AD"/>
    <w:rsid w:val="6AE54422"/>
    <w:rsid w:val="6B5C220A"/>
    <w:rsid w:val="6BB65DBE"/>
    <w:rsid w:val="6C0B435C"/>
    <w:rsid w:val="6C4433CA"/>
    <w:rsid w:val="6C692E30"/>
    <w:rsid w:val="6E7A1325"/>
    <w:rsid w:val="6EB32A89"/>
    <w:rsid w:val="6EC627BC"/>
    <w:rsid w:val="6EC66318"/>
    <w:rsid w:val="6FE7340C"/>
    <w:rsid w:val="6FEA24DA"/>
    <w:rsid w:val="707943B4"/>
    <w:rsid w:val="71CE58C0"/>
    <w:rsid w:val="738844E4"/>
    <w:rsid w:val="73A3131E"/>
    <w:rsid w:val="73FC458A"/>
    <w:rsid w:val="740C62FA"/>
    <w:rsid w:val="74566390"/>
    <w:rsid w:val="74D5034D"/>
    <w:rsid w:val="75E1612D"/>
    <w:rsid w:val="77B80B76"/>
    <w:rsid w:val="783224F8"/>
    <w:rsid w:val="7AD1051F"/>
    <w:rsid w:val="7BAC2D3A"/>
    <w:rsid w:val="7BC65BA9"/>
    <w:rsid w:val="7C5238E1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420" w:firstLineChars="100"/>
    </w:pPr>
    <w:rPr>
      <w:szCs w:val="28"/>
    </w:rPr>
  </w:style>
  <w:style w:type="paragraph" w:styleId="3">
    <w:name w:val="Body Text"/>
    <w:basedOn w:val="1"/>
    <w:next w:val="4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4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3">
    <w:name w:val="p0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4">
    <w:name w:val="p16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17">
    <w:name w:val="Table Normal"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段"/>
    <w:basedOn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19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6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3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标题 1 Char1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customStyle="1" w:styleId="25">
    <w:name w:val="_Style 1"/>
    <w:basedOn w:val="1"/>
    <w:qFormat/>
    <w:uiPriority w:val="34"/>
    <w:pPr>
      <w:ind w:firstLine="420" w:firstLineChars="200"/>
    </w:pPr>
  </w:style>
  <w:style w:type="paragraph" w:customStyle="1" w:styleId="2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List Paragraph1"/>
    <w:basedOn w:val="1"/>
    <w:qFormat/>
    <w:uiPriority w:val="99"/>
    <w:pPr>
      <w:widowControl w:val="0"/>
      <w:ind w:firstLine="420" w:firstLineChars="200"/>
      <w:jc w:val="both"/>
    </w:pPr>
    <w:rPr>
      <w:rFonts w:ascii="Times New Roman" w:hAnsi="Times New Roman"/>
    </w:rPr>
  </w:style>
  <w:style w:type="character" w:customStyle="1" w:styleId="28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4270</Words>
  <Characters>4769</Characters>
  <Lines>0</Lines>
  <Paragraphs>0</Paragraphs>
  <TotalTime>0</TotalTime>
  <ScaleCrop>false</ScaleCrop>
  <LinksUpToDate>false</LinksUpToDate>
  <CharactersWithSpaces>4878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dcterms:modified xsi:type="dcterms:W3CDTF">2025-02-10T07:00:47Z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F494A0F38D754290A7272E289738372E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