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47A470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F6C5F5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4936B7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11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普勒外周血管检测仪和感觉神经定量检测仪</w:t>
      </w:r>
      <w:bookmarkEnd w:id="11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采购项目市场询价清单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227" w:tblpY="33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1350"/>
        <w:gridCol w:w="885"/>
        <w:gridCol w:w="885"/>
        <w:gridCol w:w="2070"/>
        <w:gridCol w:w="1050"/>
        <w:gridCol w:w="1260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设备名称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多普勒外周血管检测仪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感觉神经定量检测仪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10C1547B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A6A3C71">
      <w:pPr>
        <w:pStyle w:val="2"/>
        <w:rPr>
          <w:rFonts w:hint="eastAsia"/>
          <w:lang w:val="en-US" w:eastAsia="zh-CN"/>
        </w:rPr>
      </w:pPr>
    </w:p>
    <w:p w14:paraId="52ED5D1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7B1E280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D1750C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1D3C798F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37328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设备参数要求</w:t>
      </w:r>
    </w:p>
    <w:p w14:paraId="625A619F">
      <w:pPr>
        <w:rPr>
          <w:rFonts w:hint="default"/>
          <w:lang w:val="en-US" w:eastAsia="zh-CN"/>
        </w:rPr>
      </w:pPr>
    </w:p>
    <w:p w14:paraId="1F2CB8F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-SA"/>
        </w:rPr>
        <w:t>一、多普勒外周血管检测仪</w:t>
      </w:r>
    </w:p>
    <w:p w14:paraId="442B2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kern w:val="0"/>
          <w:sz w:val="2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eastAsia="仿宋" w:cs="宋体"/>
          <w:sz w:val="28"/>
          <w:szCs w:val="28"/>
        </w:rPr>
        <w:t>一、</w:t>
      </w: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功能特点</w:t>
      </w:r>
      <w:r>
        <w:rPr>
          <w:rFonts w:hint="eastAsia" w:ascii="宋体" w:hAnsi="宋体" w:eastAsia="仿宋" w:cs="宋体"/>
          <w:sz w:val="28"/>
          <w:szCs w:val="28"/>
        </w:rPr>
        <w:t>：</w:t>
      </w:r>
    </w:p>
    <w:p w14:paraId="510EC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1、探测仪的工作模式：连续多普勒工作模式；</w:t>
      </w:r>
    </w:p>
    <w:p w14:paraId="5F213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2、计算ABI、脉率（30-300PM）,检测四肢实时血流、末梢血管测定检测，并打印ABI数值和血流速波形；</w:t>
      </w:r>
    </w:p>
    <w:p w14:paraId="1CA87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3、内置高容量可充电镍氢电池，充满电连续工作时间不低于5小时；</w:t>
      </w:r>
    </w:p>
    <w:p w14:paraId="0501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4、可通过外接电脑连接打印机，提供数据下载、保存、编辑报告单，实现外部打印功能；</w:t>
      </w:r>
    </w:p>
    <w:p w14:paraId="6B77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5、软件功能：多普勒血流探测仪处理软件应具有以下模块：信息录入模块、图像处理模块、文件管理模块、输出打印模块；</w:t>
      </w:r>
    </w:p>
    <w:p w14:paraId="61D8E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6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通过8MHz血流探头，辅助检测人体动脉静脉血管血流及血管狭窄、阻塞的状况，肢体分段收缩压的测定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；</w:t>
      </w:r>
    </w:p>
    <w:p w14:paraId="57154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7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自动关机：无信号1-2分钟 实时冻结功能，模式设置：储存、方向、时间、刻度、语言、单位、波形/数据、合成/分离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。</w:t>
      </w:r>
    </w:p>
    <w:p w14:paraId="715D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仿宋" w:cs="宋体"/>
          <w:sz w:val="28"/>
          <w:szCs w:val="28"/>
        </w:rPr>
        <w:t>技术参数：</w:t>
      </w:r>
    </w:p>
    <w:p w14:paraId="1196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工作模式：连续工作</w:t>
      </w:r>
    </w:p>
    <w:p w14:paraId="7C67D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2、频带：主机：200±80～5000±1000Hz</w:t>
      </w:r>
    </w:p>
    <w:p w14:paraId="68917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3、探头：350±80～2500±500Hz</w:t>
      </w:r>
    </w:p>
    <w:p w14:paraId="6943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4、外部输出：扬声器</w:t>
      </w:r>
    </w:p>
    <w:p w14:paraId="2B6E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5、发射波形：正弦波</w:t>
      </w:r>
    </w:p>
    <w:p w14:paraId="7DE6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6、超声频率：8.0MHz ±10%</w:t>
      </w:r>
    </w:p>
    <w:p w14:paraId="1286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7、超声功率平均声强：&lt; 20mW/cm2</w:t>
      </w:r>
    </w:p>
    <w:p w14:paraId="1CEA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8、测速范围：40～200 cm/s</w:t>
      </w:r>
    </w:p>
    <w:p w14:paraId="3099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9、测速误差：≤20%（相对误差）</w:t>
      </w:r>
    </w:p>
    <w:p w14:paraId="19FE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10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增益调节：2.5cm/s，5cm/s，10cm/s，20 cm/s，40cm/s，80cm/s可调和自动增益</w:t>
      </w:r>
    </w:p>
    <w:p w14:paraId="352F2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11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存储50组血流速度至与波形</w:t>
      </w:r>
    </w:p>
    <w:p w14:paraId="3F5B9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12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双线血流波形显示，血流方向指示，双线血流波形合成与分离模式</w:t>
      </w:r>
    </w:p>
    <w:p w14:paraId="64086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13、自动增益和手动增益两种控制，系统增益：&gt; 100dB</w:t>
      </w:r>
    </w:p>
    <w:p w14:paraId="7769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14、音频带宽：0.2 KHz～7.0 KHz</w:t>
      </w:r>
    </w:p>
    <w:p w14:paraId="3CCF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15</w:t>
      </w:r>
      <w:r>
        <w:rPr>
          <w:rFonts w:hint="eastAsia" w:ascii="宋体" w:hAnsi="宋体" w:eastAsia="仿宋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仿宋" w:cs="宋体"/>
          <w:sz w:val="28"/>
          <w:szCs w:val="28"/>
        </w:rPr>
        <w:t>整机功耗：&lt; 20W；</w:t>
      </w:r>
    </w:p>
    <w:p w14:paraId="08A9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 xml:space="preserve">16、供电方式：交直流工作  </w:t>
      </w:r>
    </w:p>
    <w:p w14:paraId="3166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 xml:space="preserve">17、电源指示：绿色发光二极管指示  </w:t>
      </w:r>
    </w:p>
    <w:p w14:paraId="7CE3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 xml:space="preserve">18、充电指示：充电时，指示灯为红色，电池充满为绿色     </w:t>
      </w:r>
    </w:p>
    <w:p w14:paraId="2787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19、报警指示（开机状态）：电池缺电报警时，屏幕上电池符号闪烁</w:t>
      </w:r>
    </w:p>
    <w:p w14:paraId="79B3D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20、探头接触面直径≥0.8cm。</w:t>
      </w:r>
    </w:p>
    <w:p w14:paraId="5F71D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21、显示方式：160(RGB) X 240点阵TFT显示多普勒血流的图谱和速度、脉率。</w:t>
      </w:r>
    </w:p>
    <w:p w14:paraId="45FA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</w:rPr>
        <w:t>22. 连续工作时间：≥5小时</w:t>
      </w:r>
    </w:p>
    <w:p w14:paraId="2022BD46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u w:val="none"/>
        </w:rPr>
      </w:pPr>
    </w:p>
    <w:p w14:paraId="5E2D8FD8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36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u w:val="none"/>
        </w:rPr>
        <w:br w:type="textWrapping"/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二、感觉神经定量检测仪</w:t>
      </w:r>
    </w:p>
    <w:p w14:paraId="09E7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仿宋" w:cs="宋体"/>
          <w:sz w:val="28"/>
          <w:szCs w:val="28"/>
        </w:rPr>
        <w:t>功能用途：设备使用微米级震动刺激，无痛性地测量身体各部位的震动感觉阈值（VPT），定量检查糖尿病周围神经病变引起的深感觉障碍程度。</w:t>
      </w:r>
    </w:p>
    <w:p w14:paraId="0C31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0" w:name="_Hlk166600011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仿宋" w:cs="宋体"/>
          <w:sz w:val="28"/>
          <w:szCs w:val="28"/>
        </w:rPr>
        <w:t>配置要求：主机1台、振动刺激器1个、反应控制器1个、移动工作站1套。</w:t>
      </w:r>
    </w:p>
    <w:bookmarkEnd w:id="0"/>
    <w:p w14:paraId="56363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1" w:name="_Hlk166517803"/>
      <w:bookmarkStart w:id="2" w:name="_Hlk166517862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仿宋" w:cs="宋体"/>
          <w:sz w:val="28"/>
          <w:szCs w:val="28"/>
        </w:rPr>
        <w:t>振动电路电压测试范围：0～50V，可连续调节。</w:t>
      </w:r>
    </w:p>
    <w:p w14:paraId="6B9B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仿宋" w:cs="宋体"/>
          <w:sz w:val="28"/>
          <w:szCs w:val="28"/>
        </w:rPr>
        <w:t>振幅精度≤0.1V。</w:t>
      </w:r>
      <w:bookmarkEnd w:id="1"/>
    </w:p>
    <w:p w14:paraId="77184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仿宋" w:cs="宋体"/>
          <w:sz w:val="28"/>
          <w:szCs w:val="28"/>
        </w:rPr>
        <w:t>振动加速度峰值范围: 0～11.4m/s2,可连续</w:t>
      </w:r>
      <w:bookmarkStart w:id="3" w:name="_Hlk56010822"/>
      <w:r>
        <w:rPr>
          <w:rFonts w:hint="eastAsia" w:ascii="宋体" w:hAnsi="宋体" w:eastAsia="仿宋" w:cs="宋体"/>
          <w:sz w:val="28"/>
          <w:szCs w:val="28"/>
        </w:rPr>
        <w:t>调节。</w:t>
      </w:r>
      <w:bookmarkEnd w:id="3"/>
    </w:p>
    <w:p w14:paraId="4351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仿宋" w:cs="宋体"/>
          <w:sz w:val="28"/>
          <w:szCs w:val="28"/>
        </w:rPr>
        <w:t>振动主频：100Hz±5%。</w:t>
      </w:r>
    </w:p>
    <w:p w14:paraId="7F5D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4" w:name="_Hlk166517834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仿宋" w:cs="宋体"/>
          <w:sz w:val="28"/>
          <w:szCs w:val="28"/>
        </w:rPr>
        <w:t>支持自动升压检测方式。</w:t>
      </w:r>
    </w:p>
    <w:p w14:paraId="4C41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仿宋" w:cs="宋体"/>
          <w:sz w:val="28"/>
          <w:szCs w:val="28"/>
        </w:rPr>
        <w:t>振动自动升压速度: 0.7V/S、1.6V/S。</w:t>
      </w:r>
    </w:p>
    <w:p w14:paraId="6FE3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仿宋" w:cs="宋体"/>
          <w:sz w:val="28"/>
          <w:szCs w:val="28"/>
        </w:rPr>
        <w:t>支持手动(旋钮调节)升降压检测方式。</w:t>
      </w:r>
    </w:p>
    <w:bookmarkEnd w:id="4"/>
    <w:p w14:paraId="2464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仿宋" w:cs="宋体"/>
          <w:sz w:val="28"/>
          <w:szCs w:val="28"/>
        </w:rPr>
        <w:t>手动调节步进值：≤0.1V。</w:t>
      </w:r>
    </w:p>
    <w:p w14:paraId="518E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仿宋" w:cs="宋体"/>
          <w:sz w:val="28"/>
          <w:szCs w:val="28"/>
        </w:rPr>
        <w:t>支持脚踏式振动刺激器，方便患者坐姿检查。</w:t>
      </w:r>
    </w:p>
    <w:p w14:paraId="28C7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仿宋" w:cs="宋体"/>
          <w:sz w:val="28"/>
          <w:szCs w:val="28"/>
        </w:rPr>
        <w:t>振动刺激头直径有6mm、10mm、13mm三种规格可选。</w:t>
      </w:r>
    </w:p>
    <w:p w14:paraId="3E92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仿宋" w:cs="宋体"/>
          <w:sz w:val="28"/>
          <w:szCs w:val="28"/>
        </w:rPr>
        <w:t>支持脱机使用，内置打印机，能够随时随地打印结果。</w:t>
      </w:r>
    </w:p>
    <w:p w14:paraId="1D49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仿宋" w:cs="宋体"/>
          <w:sz w:val="28"/>
          <w:szCs w:val="28"/>
        </w:rPr>
        <w:t>振动刺激器重量≤160g。</w:t>
      </w:r>
    </w:p>
    <w:p w14:paraId="6931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仿宋" w:cs="宋体"/>
          <w:sz w:val="28"/>
          <w:szCs w:val="28"/>
        </w:rPr>
        <w:t>振动接触压力范围：0-500g。</w:t>
      </w:r>
    </w:p>
    <w:p w14:paraId="1D2AA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16、</w:t>
      </w:r>
      <w:r>
        <w:rPr>
          <w:rFonts w:hint="eastAsia" w:ascii="宋体" w:hAnsi="宋体" w:eastAsia="仿宋" w:cs="宋体"/>
          <w:sz w:val="28"/>
          <w:szCs w:val="28"/>
        </w:rPr>
        <w:t>配备反应控制器。</w:t>
      </w:r>
    </w:p>
    <w:bookmarkEnd w:id="2"/>
    <w:p w14:paraId="68E2A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5" w:name="_Hlk166600161"/>
      <w:bookmarkStart w:id="6" w:name="_Hlk166517944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17、</w:t>
      </w:r>
      <w:r>
        <w:rPr>
          <w:rFonts w:hint="eastAsia" w:ascii="宋体" w:hAnsi="宋体" w:eastAsia="仿宋" w:cs="宋体"/>
          <w:sz w:val="28"/>
          <w:szCs w:val="28"/>
        </w:rPr>
        <w:t>配套的PC软件“定量感觉神经测试软件”符合国药局注册要求。</w:t>
      </w:r>
    </w:p>
    <w:p w14:paraId="72C3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18、</w:t>
      </w:r>
      <w:r>
        <w:rPr>
          <w:rFonts w:hint="eastAsia" w:ascii="宋体" w:hAnsi="宋体" w:eastAsia="仿宋" w:cs="宋体"/>
          <w:sz w:val="28"/>
          <w:szCs w:val="28"/>
        </w:rPr>
        <w:t>内置全自动检测程序，检测过程可由操作者独立控制，一键完成。</w:t>
      </w:r>
    </w:p>
    <w:p w14:paraId="159C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19、</w:t>
      </w:r>
      <w:r>
        <w:rPr>
          <w:rFonts w:hint="eastAsia" w:ascii="宋体" w:hAnsi="宋体" w:eastAsia="仿宋" w:cs="宋体"/>
          <w:sz w:val="28"/>
          <w:szCs w:val="28"/>
        </w:rPr>
        <w:t>内置校验程序（真假实验），规避感觉检测的主观性。</w:t>
      </w:r>
    </w:p>
    <w:p w14:paraId="3924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7" w:name="_Hlk166516052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20、</w:t>
      </w:r>
      <w:r>
        <w:rPr>
          <w:rFonts w:hint="eastAsia" w:ascii="宋体" w:hAnsi="宋体" w:eastAsia="仿宋" w:cs="宋体"/>
          <w:sz w:val="28"/>
          <w:szCs w:val="28"/>
        </w:rPr>
        <w:t>软件自动计算均值、变异系数、异常率、不对称性等数据。</w:t>
      </w:r>
    </w:p>
    <w:p w14:paraId="0072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8" w:name="_Hlk166603668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21、</w:t>
      </w:r>
      <w:r>
        <w:rPr>
          <w:rFonts w:hint="eastAsia" w:ascii="宋体" w:hAnsi="宋体" w:eastAsia="仿宋" w:cs="宋体"/>
          <w:sz w:val="28"/>
          <w:szCs w:val="28"/>
        </w:rPr>
        <w:t>系统提供全身（头、躯干、上肢、下肢、手部、足部、阴茎等）16个感觉关键点的预设设置，并支持自定义增减。</w:t>
      </w:r>
    </w:p>
    <w:bookmarkEnd w:id="7"/>
    <w:bookmarkEnd w:id="8"/>
    <w:p w14:paraId="1E6ED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22、</w:t>
      </w:r>
      <w:r>
        <w:rPr>
          <w:rFonts w:hint="eastAsia" w:ascii="宋体" w:hAnsi="宋体" w:eastAsia="仿宋" w:cs="宋体"/>
          <w:sz w:val="28"/>
          <w:szCs w:val="28"/>
        </w:rPr>
        <w:t>提供身体各部位震动感觉阈值的正常参考范围。</w:t>
      </w:r>
    </w:p>
    <w:p w14:paraId="1E996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23、</w:t>
      </w:r>
      <w:r>
        <w:rPr>
          <w:rFonts w:hint="eastAsia" w:ascii="宋体" w:hAnsi="宋体" w:eastAsia="仿宋" w:cs="宋体"/>
          <w:sz w:val="28"/>
          <w:szCs w:val="28"/>
        </w:rPr>
        <w:t>支持感觉阈值年龄系数校正设置。</w:t>
      </w:r>
    </w:p>
    <w:p w14:paraId="6A021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仿宋" w:cs="宋体"/>
          <w:sz w:val="28"/>
          <w:szCs w:val="28"/>
        </w:rPr>
        <w:t>系统根据检查结果自动成生报告摘要。</w:t>
      </w:r>
    </w:p>
    <w:p w14:paraId="00DDC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9" w:name="_Hlk166603745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25、</w:t>
      </w:r>
      <w:bookmarkEnd w:id="9"/>
      <w:r>
        <w:rPr>
          <w:rFonts w:hint="eastAsia" w:ascii="宋体" w:hAnsi="宋体" w:eastAsia="仿宋" w:cs="宋体"/>
          <w:sz w:val="28"/>
          <w:szCs w:val="28"/>
        </w:rPr>
        <w:t>支持实时图表显示，包括检测人数、男女比例、年龄分布和发病率等。</w:t>
      </w:r>
    </w:p>
    <w:p w14:paraId="21F6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26、</w:t>
      </w:r>
      <w:r>
        <w:rPr>
          <w:rFonts w:hint="eastAsia" w:ascii="宋体" w:hAnsi="宋体" w:eastAsia="仿宋" w:cs="宋体"/>
          <w:sz w:val="28"/>
          <w:szCs w:val="28"/>
        </w:rPr>
        <w:t>支持原始数据导出为EXCEL格式。</w:t>
      </w:r>
    </w:p>
    <w:p w14:paraId="0C2B9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27、</w:t>
      </w:r>
      <w:r>
        <w:rPr>
          <w:rFonts w:hint="eastAsia" w:ascii="宋体" w:hAnsi="宋体" w:eastAsia="仿宋" w:cs="宋体"/>
          <w:sz w:val="28"/>
          <w:szCs w:val="28"/>
        </w:rPr>
        <w:t>支持历史数据一键备份和还原</w:t>
      </w:r>
    </w:p>
    <w:p w14:paraId="0FE40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28、</w:t>
      </w:r>
      <w:r>
        <w:rPr>
          <w:rFonts w:hint="eastAsia" w:ascii="宋体" w:hAnsi="宋体" w:eastAsia="仿宋" w:cs="宋体"/>
          <w:sz w:val="28"/>
          <w:szCs w:val="28"/>
        </w:rPr>
        <w:t>支持身份证ID刷卡录入。</w:t>
      </w:r>
    </w:p>
    <w:p w14:paraId="335C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29、</w:t>
      </w:r>
      <w:r>
        <w:rPr>
          <w:rFonts w:hint="eastAsia" w:ascii="宋体" w:hAnsi="宋体" w:eastAsia="仿宋" w:cs="宋体"/>
          <w:sz w:val="28"/>
          <w:szCs w:val="28"/>
        </w:rPr>
        <w:t>支持与医院HIS等信息管理系统的对接服务。</w:t>
      </w:r>
      <w:bookmarkEnd w:id="5"/>
    </w:p>
    <w:bookmarkEnd w:id="6"/>
    <w:p w14:paraId="2FE1C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bookmarkStart w:id="10" w:name="_Hlk166600344"/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30、</w:t>
      </w:r>
      <w:r>
        <w:rPr>
          <w:rFonts w:hint="eastAsia" w:ascii="宋体" w:hAnsi="宋体" w:eastAsia="仿宋" w:cs="宋体"/>
          <w:sz w:val="28"/>
          <w:szCs w:val="28"/>
        </w:rPr>
        <w:t>一体式电脑（系统：Windows 11，CPU≥四核，主频≥2.9GHz，内存≥8GB，固态硬盘≥256G，显示尺寸≥23.8英寸，分辨率≥1920*1080dpi全高清）。</w:t>
      </w:r>
    </w:p>
    <w:p w14:paraId="2960A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31、</w:t>
      </w:r>
      <w:r>
        <w:rPr>
          <w:rFonts w:hint="eastAsia" w:ascii="宋体" w:hAnsi="宋体" w:eastAsia="仿宋" w:cs="宋体"/>
          <w:sz w:val="28"/>
          <w:szCs w:val="28"/>
        </w:rPr>
        <w:t>无线彩色连供喷墨打印机（单次换墨，支持7000页彩色打印）。</w:t>
      </w:r>
    </w:p>
    <w:p w14:paraId="742B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32、</w:t>
      </w:r>
      <w:r>
        <w:rPr>
          <w:rFonts w:hint="eastAsia" w:ascii="宋体" w:hAnsi="宋体" w:eastAsia="仿宋" w:cs="宋体"/>
          <w:sz w:val="28"/>
          <w:szCs w:val="28"/>
        </w:rPr>
        <w:t>合金移动台车。</w:t>
      </w:r>
    </w:p>
    <w:p w14:paraId="79EA2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宋体"/>
          <w:sz w:val="28"/>
          <w:szCs w:val="28"/>
          <w:lang w:val="en-US" w:eastAsia="zh-CN"/>
        </w:rPr>
        <w:t>33、</w:t>
      </w:r>
      <w:r>
        <w:rPr>
          <w:rFonts w:hint="eastAsia" w:ascii="宋体" w:hAnsi="宋体" w:eastAsia="仿宋" w:cs="宋体"/>
          <w:sz w:val="28"/>
          <w:szCs w:val="28"/>
        </w:rPr>
        <w:t>制造认证：医疗器械注册证、CE认证；</w:t>
      </w:r>
    </w:p>
    <w:bookmarkEnd w:id="10"/>
    <w:p w14:paraId="707090A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E54565"/>
    <w:rsid w:val="0FED14FF"/>
    <w:rsid w:val="10CA2316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3514</Words>
  <Characters>4241</Characters>
  <Lines>0</Lines>
  <Paragraphs>0</Paragraphs>
  <TotalTime>0</TotalTime>
  <ScaleCrop>false</ScaleCrop>
  <LinksUpToDate>false</LinksUpToDate>
  <CharactersWithSpaces>4453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2024-09-12T02:14:29Z</cp:lastPrinted>
  <dcterms:modified xsi:type="dcterms:W3CDTF">2024-09-12T02:14:43Z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