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27A1022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艾滋病筛查实验室设备一批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采购项目</w:t>
      </w:r>
    </w:p>
    <w:p w14:paraId="2E3FDAF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市场询价清单</w:t>
      </w:r>
    </w:p>
    <w:p w14:paraId="25F39281">
      <w:pPr>
        <w:rPr>
          <w:rFonts w:hint="eastAsia"/>
          <w:lang w:val="en-US" w:eastAsia="zh-CN"/>
        </w:rPr>
      </w:pPr>
    </w:p>
    <w:tbl>
      <w:tblPr>
        <w:tblStyle w:val="12"/>
        <w:tblpPr w:leftFromText="180" w:rightFromText="180" w:vertAnchor="text" w:tblpX="-227" w:tblpY="33"/>
        <w:tblOverlap w:val="never"/>
        <w:tblW w:w="10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60"/>
        <w:gridCol w:w="1350"/>
        <w:gridCol w:w="885"/>
        <w:gridCol w:w="885"/>
        <w:gridCol w:w="2070"/>
        <w:gridCol w:w="1050"/>
        <w:gridCol w:w="1260"/>
      </w:tblGrid>
      <w:tr w14:paraId="4983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5D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0E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设备名称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715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参考型号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38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6C85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3BA9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参考单价（元）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D547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金额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DED0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2ACA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41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69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酶标分析仪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FF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3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14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C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D4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BA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612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20C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EC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洗板机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76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54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A1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08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70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57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FA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8E8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68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立式恒温箱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AF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3B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DD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08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84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5A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289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963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54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药品冷藏箱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5E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99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189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1F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09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4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FC80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02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80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电热恒温水箱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68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B5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90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5A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F5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84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E45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DF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1C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高速台式离心机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9D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B7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42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55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B2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56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207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6A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67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移液器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C6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86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27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67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F3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9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E2E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A125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报价合计金额（大写）：                        元整 ， （小写：            元）</w:t>
            </w:r>
          </w:p>
        </w:tc>
      </w:tr>
    </w:tbl>
    <w:p w14:paraId="78B0A691">
      <w:pPr>
        <w:rPr>
          <w:rFonts w:hint="eastAsia"/>
          <w:lang w:val="en-US" w:eastAsia="zh-CN"/>
        </w:rPr>
      </w:pPr>
    </w:p>
    <w:p w14:paraId="26AB9C26">
      <w:pP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10374C3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A6A3C71">
      <w:pPr>
        <w:pStyle w:val="2"/>
        <w:rPr>
          <w:rFonts w:hint="eastAsia"/>
          <w:lang w:val="en-US" w:eastAsia="zh-CN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报价单位：                  （盖章）                                </w:t>
      </w:r>
    </w:p>
    <w:p w14:paraId="68174221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563F1F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联 系 人：                                 身份证号：                              </w:t>
      </w:r>
    </w:p>
    <w:p w14:paraId="45CD0832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>电    话：                                 日    期：2024年9月    日</w:t>
      </w:r>
    </w:p>
    <w:p w14:paraId="7957C784">
      <w:pPr>
        <w:pStyle w:val="6"/>
        <w:rPr>
          <w:rFonts w:hint="eastAsia"/>
          <w:lang w:val="en-US" w:eastAsia="zh-CN"/>
        </w:rPr>
      </w:pPr>
    </w:p>
    <w:p w14:paraId="152474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35281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73D6A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51441B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7791CF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6C9FA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设备参数要求</w:t>
      </w:r>
    </w:p>
    <w:p w14:paraId="625A619F">
      <w:pPr>
        <w:rPr>
          <w:rFonts w:hint="default"/>
          <w:lang w:val="en-US" w:eastAsia="zh-CN"/>
        </w:rPr>
      </w:pPr>
    </w:p>
    <w:p w14:paraId="42E6670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6"/>
          <w:szCs w:val="36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酶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标分析仪</w:t>
      </w:r>
    </w:p>
    <w:p w14:paraId="40E5D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一、技术参数：</w:t>
      </w:r>
    </w:p>
    <w:p w14:paraId="57209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※1.波长范围（nm）：400-800；</w:t>
      </w:r>
    </w:p>
    <w:p w14:paraId="487EC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2检测范围（A）：0.000～4.000；检测光道：8通道；</w:t>
      </w:r>
    </w:p>
    <w:p w14:paraId="08943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※3.滤光片配置（nm）：标准配置4片：405、450、492、630，在400-800范围内最多可选配10个滤光片；</w:t>
      </w:r>
    </w:p>
    <w:p w14:paraId="2F202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4.读板速度：5秒/96孔（单波长）；10秒/96孔（双波长）；</w:t>
      </w:r>
    </w:p>
    <w:p w14:paraId="24A96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※5.波长特性：分析仪配置的滤光片中心波长准确度应不超过±2nm ；波长半宽度（nm）：7±2 ；</w:t>
      </w:r>
    </w:p>
    <w:p w14:paraId="14F3A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6.吸光度准确度（A）： ±0.005（当吸光度范围在0.000~≤0.500之间）；</w:t>
      </w:r>
    </w:p>
    <w:p w14:paraId="13F14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※7.线性误差：线性相关系数（r）≥0.995（在吸光度值为0～3.000范围内）；</w:t>
      </w:r>
    </w:p>
    <w:p w14:paraId="6F8AE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8.仪器的吸光度重复性：CV≤0.5%；</w:t>
      </w:r>
    </w:p>
    <w:p w14:paraId="5530D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9.仪器的吸光度的稳定性（A）：≤±0.005；</w:t>
      </w:r>
    </w:p>
    <w:p w14:paraId="2490E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10.吸光度的分辨率（A）：0.001；</w:t>
      </w:r>
    </w:p>
    <w:p w14:paraId="18BFE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※11.通道间差异：≤0.02（以空气为参比，测量仪器通道间吸光度差异）；</w:t>
      </w:r>
    </w:p>
    <w:p w14:paraId="34509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※12.操作方式：仪器采用</w:t>
      </w:r>
      <w:r>
        <w:rPr>
          <w:rFonts w:hint="eastAsia" w:ascii="宋体" w:hAnsi="宋体" w:eastAsia="仿宋" w:cs="宋体"/>
          <w:sz w:val="28"/>
          <w:szCs w:val="28"/>
        </w:rPr>
        <w:t>240*128高亮液显示屏薄膜键盘的</w:t>
      </w:r>
      <w:r>
        <w:rPr>
          <w:rFonts w:hint="default" w:ascii="宋体" w:hAnsi="宋体" w:eastAsia="仿宋" w:cs="宋体"/>
          <w:sz w:val="28"/>
          <w:szCs w:val="28"/>
        </w:rPr>
        <w:t>操作方式，同时可输入英文</w:t>
      </w:r>
      <w:r>
        <w:rPr>
          <w:rFonts w:hint="eastAsia" w:ascii="宋体" w:hAnsi="宋体" w:eastAsia="仿宋" w:cs="宋体"/>
          <w:sz w:val="28"/>
          <w:szCs w:val="28"/>
        </w:rPr>
        <w:t>字母</w:t>
      </w:r>
      <w:r>
        <w:rPr>
          <w:rFonts w:hint="default" w:ascii="宋体" w:hAnsi="宋体" w:eastAsia="仿宋" w:cs="宋体"/>
          <w:sz w:val="28"/>
          <w:szCs w:val="28"/>
        </w:rPr>
        <w:t>及数字；</w:t>
      </w:r>
    </w:p>
    <w:p w14:paraId="6C81F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13.振板功能：仪器具有振板功能；</w:t>
      </w:r>
    </w:p>
    <w:p w14:paraId="5F40D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14.检测输出：定性：样本吸光度、S/CO值、临界值及阴阳性判定结果；定量：样本吸光度、样本浓度值、正常参考值及检测判定结果；输出为96孔整板检验结果；</w:t>
      </w:r>
    </w:p>
    <w:p w14:paraId="4E281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15.计算方式：</w:t>
      </w:r>
      <w:r>
        <w:rPr>
          <w:rFonts w:hint="eastAsia" w:ascii="宋体" w:hAnsi="宋体" w:eastAsia="仿宋" w:cs="宋体"/>
          <w:sz w:val="28"/>
          <w:szCs w:val="28"/>
        </w:rPr>
        <w:t>直线法、点对点法、线性回归、半对数回归、全对数回归、比值半对数回归法、比值回归及指数回归法、二次方程法；</w:t>
      </w:r>
    </w:p>
    <w:p w14:paraId="206C7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16.质控功能：可输出质控数据和L-J质控图；</w:t>
      </w:r>
    </w:p>
    <w:p w14:paraId="4FCD6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※17.存储功能：126个项目程序及定标参数、105板检测结果；</w:t>
      </w:r>
    </w:p>
    <w:p w14:paraId="6B786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18.通讯功能：</w:t>
      </w:r>
      <w:r>
        <w:rPr>
          <w:rFonts w:hint="eastAsia" w:ascii="宋体" w:hAnsi="宋体" w:eastAsia="仿宋" w:cs="宋体"/>
          <w:sz w:val="28"/>
          <w:szCs w:val="28"/>
        </w:rPr>
        <w:t>RS-232通讯接口</w:t>
      </w:r>
      <w:r>
        <w:rPr>
          <w:rFonts w:hint="default" w:ascii="宋体" w:hAnsi="宋体" w:eastAsia="仿宋" w:cs="宋体"/>
          <w:sz w:val="28"/>
          <w:szCs w:val="28"/>
        </w:rPr>
        <w:t>；</w:t>
      </w:r>
    </w:p>
    <w:p w14:paraId="7095A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19.外形尺寸：420*350*181（mm）；</w:t>
      </w:r>
    </w:p>
    <w:p w14:paraId="3BF26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二、主要特点：</w:t>
      </w:r>
    </w:p>
    <w:p w14:paraId="4508A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  <w:lang w:val="en-US" w:eastAsia="zh-CN"/>
        </w:rPr>
        <w:t>1.仪器测量准确，重复性好，具有质控功能，能做吸光度、定性、定量检测；</w:t>
      </w:r>
    </w:p>
    <w:p w14:paraId="3F5A6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  <w:lang w:val="en-US" w:eastAsia="zh-CN"/>
        </w:rPr>
        <w:t>2.仪器具有开机自检功能、可即时监测光源信号；</w:t>
      </w:r>
    </w:p>
    <w:p w14:paraId="4666C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  <w:lang w:val="en-US" w:eastAsia="zh-CN"/>
        </w:rPr>
        <w:t>3.仪器具有单波长和双波长、单孔和双孔两种检测方式可供选择；</w:t>
      </w:r>
    </w:p>
    <w:p w14:paraId="32AC6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  <w:lang w:val="en-US" w:eastAsia="zh-CN"/>
        </w:rPr>
        <w:t>4.仪器光源灯采用12V/20W石英卤钨灯，使用寿命≥3000h，同时具有休眠功能；</w:t>
      </w:r>
    </w:p>
    <w:p w14:paraId="2B9EC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default" w:ascii="宋体" w:hAnsi="宋体" w:eastAsia="仿宋" w:cs="宋体"/>
          <w:sz w:val="28"/>
          <w:szCs w:val="28"/>
        </w:rPr>
        <w:t>5.仪器可以连接电脑和软件，做个人跟踪报告、综合报告、统计报告、数据处理等功能;</w:t>
      </w:r>
    </w:p>
    <w:p w14:paraId="704C8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6</w:t>
      </w:r>
      <w:r>
        <w:rPr>
          <w:rFonts w:hint="default" w:ascii="宋体" w:hAnsi="宋体" w:eastAsia="仿宋" w:cs="宋体"/>
          <w:sz w:val="28"/>
          <w:szCs w:val="28"/>
          <w:lang w:val="en-US" w:eastAsia="zh-CN"/>
        </w:rPr>
        <w:t>.企业取得省级以上食品药品监督管理局批准的医疗器械注册证；</w:t>
      </w:r>
    </w:p>
    <w:p w14:paraId="1BB9C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7</w:t>
      </w:r>
      <w:r>
        <w:rPr>
          <w:rFonts w:hint="default" w:ascii="宋体" w:hAnsi="宋体" w:eastAsia="仿宋" w:cs="宋体"/>
          <w:sz w:val="28"/>
          <w:szCs w:val="28"/>
        </w:rPr>
        <w:t>.企业产品通过ISO9001、ISO13485质量管理体系认证。</w:t>
      </w:r>
    </w:p>
    <w:p w14:paraId="28B3D78B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36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</w:p>
    <w:p w14:paraId="745B37A6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36" w:lineRule="atLeast"/>
        <w:ind w:left="0" w:right="0" w:firstLine="0"/>
        <w:jc w:val="center"/>
        <w:rPr>
          <w:rFonts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u w:val="none"/>
        </w:rPr>
        <w:br w:type="textWrapping"/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-SA"/>
        </w:rPr>
        <w:t>二、洗板机</w:t>
      </w:r>
    </w:p>
    <w:p w14:paraId="3412D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一、技术参数：</w:t>
      </w:r>
    </w:p>
    <w:p w14:paraId="053B9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1.清洗排数设置：可以在1排—12排任意设置；</w:t>
      </w:r>
    </w:p>
    <w:p w14:paraId="7584A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2.浸泡时间可调功能：在0-3600秒范围内可调；</w:t>
      </w:r>
    </w:p>
    <w:p w14:paraId="66690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3.平均注液量：酶标板中各孔之间清洗液平均注液量≤±1.5％；</w:t>
      </w:r>
    </w:p>
    <w:p w14:paraId="0CE96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※4.洗液残余量：洗板后酶标板中各孔洗液的平均残余量≤0.7ul/孔；</w:t>
      </w:r>
    </w:p>
    <w:p w14:paraId="7A0D9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5.注液量重复性：酶标板每排清洗注液重复性（CV）应不大于1%；</w:t>
      </w:r>
    </w:p>
    <w:p w14:paraId="6A242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※6.注液量可调功能：每孔的注液量在0µl-12500µl范围内连续可调，步进1ul；</w:t>
      </w:r>
    </w:p>
    <w:p w14:paraId="5B3DB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7.洗板循环次数可调功能：1次—250次范围内设置；</w:t>
      </w:r>
    </w:p>
    <w:p w14:paraId="53BB0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8.洗板选择：可以按照每排8孔或每排12孔的方式清洗96孔（或48孔）酶标板；</w:t>
      </w:r>
    </w:p>
    <w:p w14:paraId="22636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9.储存用户程序：仪器具有预先存储程序的功能，最多可储存500个洗板程序；</w:t>
      </w:r>
    </w:p>
    <w:p w14:paraId="1AF32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10.管路冲洗功能：仪器具有对管路冲洗的功能，冲洗时间可在0秒-600秒内设置，步进1秒； </w:t>
      </w:r>
    </w:p>
    <w:p w14:paraId="4202A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11.振板功能：振板时间可在0-3600秒内可调，步进1秒；</w:t>
      </w:r>
    </w:p>
    <w:p w14:paraId="3D851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12.换液（预洗）功能：换液（预洗）时间在0-600秒范围内设置，步进1秒；</w:t>
      </w:r>
    </w:p>
    <w:p w14:paraId="25DC3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13.洗板过程提示功能：洗板过程中可以显示剩余清洗次数、排数以及漂洗剩余时间；</w:t>
      </w:r>
    </w:p>
    <w:p w14:paraId="3B06B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14.洗板注液速度：一块整板（96孔）注液时间不大于45秒；</w:t>
      </w:r>
    </w:p>
    <w:p w14:paraId="26812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15.适用板型：平底、V型底、U型底酶标板。</w:t>
      </w:r>
    </w:p>
    <w:p w14:paraId="02B66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二、主要特点：</w:t>
      </w:r>
    </w:p>
    <w:p w14:paraId="36D08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1、采用国际上最先进的无正、负压技术开发的新型洗板机无正负压冲洗系统（洗液管路和废液管路分开，减少交叉污染）；</w:t>
      </w:r>
    </w:p>
    <w:p w14:paraId="0753F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2、仪器具有自身管路的冲洗功能，冲洗时间可在0秒-600秒内设置，步进1秒，减少了使用中因洗液结晶造成的堵塞；</w:t>
      </w:r>
    </w:p>
    <w:p w14:paraId="07E30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3、仪器具有两点吸液功能：且两点间距可在0-60范围内设置，步进1；</w:t>
      </w:r>
    </w:p>
    <w:p w14:paraId="1558F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4、仪器具有孔底漂洗功能：漂洗时间在0秒-99秒范围内设置，步进1秒；</w:t>
      </w:r>
    </w:p>
    <w:p w14:paraId="5041B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5、防溢液功能：当设置防溢液功能时，过量注入的多余洗液会自动被吸走。</w:t>
      </w:r>
    </w:p>
    <w:p w14:paraId="186B6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6.企业取得省级以上食品药品监督管理局批准的医疗器械注册证；</w:t>
      </w:r>
    </w:p>
    <w:p w14:paraId="1F67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7.企业产品通过ISO9001、ISO13485质量管理体系认证。</w:t>
      </w:r>
    </w:p>
    <w:p w14:paraId="1DD38D61">
      <w:pPr>
        <w:jc w:val="center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-SA"/>
        </w:rPr>
      </w:pPr>
    </w:p>
    <w:p w14:paraId="0FAE55A5">
      <w:pPr>
        <w:jc w:val="center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-SA"/>
        </w:rPr>
      </w:pPr>
    </w:p>
    <w:p w14:paraId="18DD2B06">
      <w:pPr>
        <w:numPr>
          <w:ilvl w:val="0"/>
          <w:numId w:val="2"/>
        </w:numPr>
        <w:jc w:val="center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-SA"/>
        </w:rPr>
        <w:t>立式恒温箱</w:t>
      </w:r>
    </w:p>
    <w:p w14:paraId="11E2A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1、温控系统：电脑控制，温度数字显示，调节单位1℃；铂电阻温度传感器，精准控温</w:t>
      </w:r>
    </w:p>
    <w:p w14:paraId="51FF8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2、控制系统：多重故障报警（高温报警、低温报警、传感器故障报警）；报警方式（声音蜂鸣报警、灯光闪烁报警）；多重保护功能（密码保护、开机延时保护、电压异常补偿保护），保证样本存储安全</w:t>
      </w:r>
    </w:p>
    <w:p w14:paraId="19F71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3、制冷系统：采用全封闭压缩机</w:t>
      </w:r>
    </w:p>
    <w:p w14:paraId="3EB95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4、人性化设计：高强度可调节搁架；不锈钢内胆，耐低温抗腐蚀，易清洗；宽气候带，适合10～32℃环境使用；助力把手，单手操作，开关便捷</w:t>
      </w:r>
    </w:p>
    <w:p w14:paraId="54046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5、可选配短信温度监控功能</w:t>
      </w:r>
    </w:p>
    <w:p w14:paraId="1158E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6、主要技术参数</w:t>
      </w:r>
    </w:p>
    <w:tbl>
      <w:tblPr>
        <w:tblStyle w:val="12"/>
        <w:tblpPr w:leftFromText="180" w:rightFromText="180" w:vertAnchor="text" w:horzAnchor="page" w:tblpX="2186" w:tblpY="561"/>
        <w:tblOverlap w:val="never"/>
        <w:tblW w:w="5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35"/>
        <w:gridCol w:w="1050"/>
        <w:gridCol w:w="1685"/>
      </w:tblGrid>
      <w:tr w14:paraId="2E97D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879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总有效容积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9274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电压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B649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箱内温度</w:t>
            </w:r>
          </w:p>
        </w:tc>
        <w:tc>
          <w:tcPr>
            <w:tcW w:w="1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65972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外型尺寸（宽*深*高）</w:t>
            </w:r>
          </w:p>
        </w:tc>
      </w:tr>
      <w:tr w14:paraId="5C36E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781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AE0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220V/50HZ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F461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-10～-2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3431F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0×5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0×178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</w:tbl>
    <w:p w14:paraId="2E2C3A8A">
      <w:pPr>
        <w:pStyle w:val="2"/>
        <w:rPr>
          <w:rFonts w:hint="default"/>
          <w:lang w:val="en-US" w:eastAsia="zh-CN"/>
        </w:rPr>
      </w:pPr>
    </w:p>
    <w:p w14:paraId="60873123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-SA"/>
        </w:rPr>
      </w:pPr>
    </w:p>
    <w:p w14:paraId="7C4FB8A5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-SA"/>
        </w:rPr>
      </w:pPr>
    </w:p>
    <w:p w14:paraId="3FE8605A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-SA"/>
        </w:rPr>
        <w:t>四、药品冷藏箱</w:t>
      </w:r>
    </w:p>
    <w:p w14:paraId="1A9A7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1、温控系统</w:t>
      </w:r>
    </w:p>
    <w:p w14:paraId="3C322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采用高精度温控系统，保持箱体内部温度2～8℃精确稳定；三位高亮度数码显示，在 2℃~8℃范围内可微调温度设定值，温度显示精度0.1℃、分辨率0.1℃,调整增量0.1℃。 特有的高分辨率温度较准功能，设定点可以调整校对，校对范围2～8℃,校对0.1℃增量。</w:t>
      </w:r>
    </w:p>
    <w:p w14:paraId="5F36B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智能控制风扇强制冷气循环系统，确保箱体内部温度均匀性；</w:t>
      </w:r>
    </w:p>
    <w:p w14:paraId="30916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上下点数字温度显示，平均温度显示，分辨率0.1℃,便于准确观察监控箱内温度。</w:t>
      </w:r>
    </w:p>
    <w:p w14:paraId="60812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2、控制系统</w:t>
      </w:r>
    </w:p>
    <w:p w14:paraId="5E171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报警温度范围自由设定；系统故障报警(高温报警、低温报警、传感器故障报警),故障点代 码显示。</w:t>
      </w:r>
    </w:p>
    <w:p w14:paraId="1F3E6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报警方式：声音蜂鸣报警、灯光闪烁报警；</w:t>
      </w:r>
    </w:p>
    <w:p w14:paraId="4E2E7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特殊设计的传感器故障、数字紊乱两种安全自动运行程序。 操作者与管理者菜单区分，确保管理运行参数的物品储存。</w:t>
      </w:r>
    </w:p>
    <w:p w14:paraId="6985F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3、制冷系统：采用全封闭压缩机；</w:t>
      </w:r>
    </w:p>
    <w:p w14:paraId="25B67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4、人性化设计</w:t>
      </w:r>
    </w:p>
    <w:p w14:paraId="618E0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多层搁物架设计，可根据存放药品的规格合理调整间隙；透明钢化玻璃门，保证对箱内情况的观察；</w:t>
      </w:r>
    </w:p>
    <w:p w14:paraId="61A76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大屏幕数字显示便于观察；</w:t>
      </w:r>
    </w:p>
    <w:p w14:paraId="58BCB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安全门锁设计，防止任意开启。</w:t>
      </w:r>
    </w:p>
    <w:p w14:paraId="4EE9D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宽电压带，适合187-242V电压使用。</w:t>
      </w:r>
    </w:p>
    <w:p w14:paraId="58065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脚轮方便使用；</w:t>
      </w:r>
    </w:p>
    <w:p w14:paraId="64DC8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内设照明灯</w:t>
      </w:r>
    </w:p>
    <w:p w14:paraId="7C5DF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5、主要技术参数</w:t>
      </w:r>
    </w:p>
    <w:tbl>
      <w:tblPr>
        <w:tblStyle w:val="20"/>
        <w:tblW w:w="7940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300"/>
        <w:gridCol w:w="1015"/>
        <w:gridCol w:w="1259"/>
        <w:gridCol w:w="1685"/>
        <w:gridCol w:w="792"/>
        <w:gridCol w:w="772"/>
      </w:tblGrid>
      <w:tr w14:paraId="7C768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117" w:type="dxa"/>
            <w:vAlign w:val="top"/>
          </w:tcPr>
          <w:p w14:paraId="0574F613">
            <w:pPr>
              <w:autoSpaceDE w:val="0"/>
              <w:autoSpaceDN w:val="0"/>
              <w:spacing w:before="164" w:line="220" w:lineRule="auto"/>
              <w:ind w:left="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总有效</w:t>
            </w:r>
          </w:p>
          <w:p w14:paraId="6BD9ED85">
            <w:pPr>
              <w:autoSpaceDE w:val="0"/>
              <w:autoSpaceDN w:val="0"/>
              <w:spacing w:before="57" w:line="220" w:lineRule="auto"/>
              <w:ind w:left="2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容积</w:t>
            </w:r>
          </w:p>
        </w:tc>
        <w:tc>
          <w:tcPr>
            <w:tcW w:w="1300" w:type="dxa"/>
            <w:vAlign w:val="top"/>
          </w:tcPr>
          <w:p w14:paraId="6DADDDEE">
            <w:pPr>
              <w:autoSpaceDE w:val="0"/>
              <w:autoSpaceDN w:val="0"/>
              <w:spacing w:line="26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CB9937">
            <w:pPr>
              <w:autoSpaceDE w:val="0"/>
              <w:autoSpaceDN w:val="0"/>
              <w:spacing w:before="72" w:line="223" w:lineRule="auto"/>
              <w:ind w:left="4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电压</w:t>
            </w:r>
          </w:p>
        </w:tc>
        <w:tc>
          <w:tcPr>
            <w:tcW w:w="1015" w:type="dxa"/>
            <w:vAlign w:val="top"/>
          </w:tcPr>
          <w:p w14:paraId="78C0418B">
            <w:pPr>
              <w:autoSpaceDE w:val="0"/>
              <w:autoSpaceDN w:val="0"/>
              <w:spacing w:line="26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FEDEFA">
            <w:pPr>
              <w:autoSpaceDE w:val="0"/>
              <w:autoSpaceDN w:val="0"/>
              <w:spacing w:before="71" w:line="219" w:lineRule="auto"/>
              <w:ind w:left="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输入功率</w:t>
            </w:r>
          </w:p>
        </w:tc>
        <w:tc>
          <w:tcPr>
            <w:tcW w:w="1259" w:type="dxa"/>
            <w:vAlign w:val="top"/>
          </w:tcPr>
          <w:p w14:paraId="33674332">
            <w:pPr>
              <w:autoSpaceDE w:val="0"/>
              <w:autoSpaceDN w:val="0"/>
              <w:spacing w:line="26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AB4A8B">
            <w:pPr>
              <w:autoSpaceDE w:val="0"/>
              <w:autoSpaceDN w:val="0"/>
              <w:spacing w:before="71" w:line="219" w:lineRule="auto"/>
              <w:ind w:lef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箱内温度</w:t>
            </w:r>
          </w:p>
        </w:tc>
        <w:tc>
          <w:tcPr>
            <w:tcW w:w="1685" w:type="dxa"/>
            <w:vAlign w:val="top"/>
          </w:tcPr>
          <w:p w14:paraId="3BC974DC">
            <w:pPr>
              <w:autoSpaceDE w:val="0"/>
              <w:autoSpaceDN w:val="0"/>
              <w:spacing w:before="164" w:line="247" w:lineRule="auto"/>
              <w:ind w:left="287" w:right="232" w:firstLine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外型尺寸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(宽*深*高)</w:t>
            </w:r>
          </w:p>
        </w:tc>
        <w:tc>
          <w:tcPr>
            <w:tcW w:w="792" w:type="dxa"/>
            <w:vAlign w:val="top"/>
          </w:tcPr>
          <w:p w14:paraId="5587C244">
            <w:pPr>
              <w:autoSpaceDE w:val="0"/>
              <w:autoSpaceDN w:val="0"/>
              <w:spacing w:line="26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F65983">
            <w:pPr>
              <w:autoSpaceDE w:val="0"/>
              <w:autoSpaceDN w:val="0"/>
              <w:spacing w:before="72" w:line="225" w:lineRule="auto"/>
              <w:ind w:left="16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重量</w:t>
            </w:r>
          </w:p>
        </w:tc>
        <w:tc>
          <w:tcPr>
            <w:tcW w:w="772" w:type="dxa"/>
            <w:vAlign w:val="top"/>
          </w:tcPr>
          <w:p w14:paraId="1E25E677">
            <w:pPr>
              <w:autoSpaceDE w:val="0"/>
              <w:autoSpaceDN w:val="0"/>
              <w:spacing w:line="26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0E3B8A">
            <w:pPr>
              <w:autoSpaceDE w:val="0"/>
              <w:autoSpaceDN w:val="0"/>
              <w:spacing w:before="71" w:line="219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隔层</w:t>
            </w:r>
          </w:p>
        </w:tc>
      </w:tr>
      <w:tr w14:paraId="12D7F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17" w:type="dxa"/>
            <w:vAlign w:val="top"/>
          </w:tcPr>
          <w:p w14:paraId="33294ACA">
            <w:pPr>
              <w:autoSpaceDE w:val="0"/>
              <w:autoSpaceDN w:val="0"/>
              <w:spacing w:before="226" w:line="188" w:lineRule="auto"/>
              <w:ind w:left="158" w:leftChars="0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1028L</w:t>
            </w:r>
          </w:p>
        </w:tc>
        <w:tc>
          <w:tcPr>
            <w:tcW w:w="1300" w:type="dxa"/>
            <w:vAlign w:val="top"/>
          </w:tcPr>
          <w:p w14:paraId="3F7A2E9A">
            <w:pPr>
              <w:autoSpaceDE w:val="0"/>
              <w:autoSpaceDN w:val="0"/>
              <w:spacing w:before="164" w:line="341" w:lineRule="exact"/>
              <w:ind w:left="107" w:leftChars="0"/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position w:val="3"/>
                <w:sz w:val="24"/>
                <w:szCs w:val="24"/>
              </w:rPr>
              <w:t>220V/50HZ</w:t>
            </w:r>
          </w:p>
        </w:tc>
        <w:tc>
          <w:tcPr>
            <w:tcW w:w="1015" w:type="dxa"/>
            <w:vAlign w:val="top"/>
          </w:tcPr>
          <w:p w14:paraId="7396F758">
            <w:pPr>
              <w:autoSpaceDE w:val="0"/>
              <w:autoSpaceDN w:val="0"/>
              <w:spacing w:before="226" w:line="188" w:lineRule="auto"/>
              <w:ind w:left="271" w:leftChars="0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380W</w:t>
            </w:r>
          </w:p>
        </w:tc>
        <w:tc>
          <w:tcPr>
            <w:tcW w:w="1259" w:type="dxa"/>
            <w:vAlign w:val="top"/>
          </w:tcPr>
          <w:p w14:paraId="7DF918D9">
            <w:pPr>
              <w:autoSpaceDE w:val="0"/>
              <w:autoSpaceDN w:val="0"/>
              <w:spacing w:before="164" w:line="341" w:lineRule="exact"/>
              <w:ind w:left="217" w:leftChars="0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position w:val="4"/>
                <w:sz w:val="24"/>
                <w:szCs w:val="24"/>
              </w:rPr>
              <w:t>2～8℃</w:t>
            </w:r>
          </w:p>
        </w:tc>
        <w:tc>
          <w:tcPr>
            <w:tcW w:w="1685" w:type="dxa"/>
            <w:vAlign w:val="top"/>
          </w:tcPr>
          <w:p w14:paraId="3EE6942C">
            <w:pPr>
              <w:autoSpaceDE w:val="0"/>
              <w:autoSpaceDN w:val="0"/>
              <w:spacing w:before="226" w:line="188" w:lineRule="auto"/>
              <w:ind w:left="119" w:leftChars="0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1200*720*1860</w:t>
            </w:r>
          </w:p>
        </w:tc>
        <w:tc>
          <w:tcPr>
            <w:tcW w:w="792" w:type="dxa"/>
            <w:vAlign w:val="top"/>
          </w:tcPr>
          <w:p w14:paraId="1B162B79">
            <w:pPr>
              <w:autoSpaceDE w:val="0"/>
              <w:autoSpaceDN w:val="0"/>
              <w:spacing w:before="164" w:line="242" w:lineRule="auto"/>
              <w:ind w:left="122" w:leftChars="0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150kg</w:t>
            </w:r>
          </w:p>
        </w:tc>
        <w:tc>
          <w:tcPr>
            <w:tcW w:w="772" w:type="dxa"/>
            <w:vAlign w:val="top"/>
          </w:tcPr>
          <w:p w14:paraId="5E8B2416">
            <w:pPr>
              <w:autoSpaceDE w:val="0"/>
              <w:autoSpaceDN w:val="0"/>
              <w:spacing w:before="236" w:line="184" w:lineRule="auto"/>
              <w:ind w:left="278" w:leftChars="0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6</w:t>
            </w:r>
          </w:p>
        </w:tc>
      </w:tr>
    </w:tbl>
    <w:p w14:paraId="524A6FA6">
      <w:pPr>
        <w:pStyle w:val="6"/>
        <w:spacing w:before="20" w:line="190" w:lineRule="auto"/>
        <w:ind w:left="153"/>
        <w:rPr>
          <w:rFonts w:hint="eastAsia" w:ascii="宋体" w:hAnsi="宋体" w:eastAsia="宋体" w:cs="宋体"/>
          <w:b/>
          <w:bCs/>
          <w:spacing w:val="-5"/>
          <w:sz w:val="24"/>
          <w:szCs w:val="24"/>
          <w:lang w:val="en-US" w:eastAsia="zh-CN"/>
        </w:rPr>
      </w:pPr>
    </w:p>
    <w:p w14:paraId="731A16D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配置清单：主机1台、电源线1根、说明书1份、保修单1份、合格证1份。</w:t>
      </w:r>
    </w:p>
    <w:p w14:paraId="33A4D15F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Chars="0" w:right="0" w:rightChars="0"/>
        <w:jc w:val="both"/>
        <w:textAlignment w:val="auto"/>
        <w:outlineLvl w:val="0"/>
        <w:rPr>
          <w:rFonts w:hint="eastAsia" w:ascii="宋体" w:hAnsi="宋体" w:eastAsia="宋体" w:cs="宋体"/>
          <w:b/>
          <w:bCs w:val="0"/>
          <w:sz w:val="36"/>
          <w:szCs w:val="36"/>
        </w:rPr>
      </w:pPr>
    </w:p>
    <w:p w14:paraId="1065AD71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Chars="0" w:right="0" w:rightChars="0"/>
        <w:jc w:val="center"/>
        <w:textAlignment w:val="auto"/>
        <w:outlineLvl w:val="0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电热恒温水箱</w:t>
      </w:r>
    </w:p>
    <w:p w14:paraId="72E90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1、内胆用不锈钢制成，电热管安装在水槽内，加热升温快、热效率高、耗电省，温控仪测温、控温准确可靠。水箱设计合理、操作简单、使用和维护方便。</w:t>
      </w:r>
    </w:p>
    <w:p w14:paraId="61DAE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2、指示方式：数显。</w:t>
      </w:r>
    </w:p>
    <w:p w14:paraId="77042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3、技术参数</w:t>
      </w:r>
    </w:p>
    <w:tbl>
      <w:tblPr>
        <w:tblStyle w:val="12"/>
        <w:tblW w:w="6277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117"/>
      </w:tblGrid>
      <w:tr w14:paraId="0AB2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160" w:type="dxa"/>
            <w:vAlign w:val="center"/>
          </w:tcPr>
          <w:p w14:paraId="70C75A4F"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有效容积（mm）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117" w:type="dxa"/>
            <w:vAlign w:val="center"/>
          </w:tcPr>
          <w:p w14:paraId="1627A36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420×200×150</w:t>
            </w:r>
          </w:p>
        </w:tc>
      </w:tr>
      <w:tr w14:paraId="1BB7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60" w:type="dxa"/>
            <w:vAlign w:val="center"/>
          </w:tcPr>
          <w:p w14:paraId="21F42651">
            <w:pPr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控温范围（℃）</w:t>
            </w:r>
          </w:p>
        </w:tc>
        <w:tc>
          <w:tcPr>
            <w:tcW w:w="4117" w:type="dxa"/>
            <w:vAlign w:val="center"/>
          </w:tcPr>
          <w:p w14:paraId="6ECA0AE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室温～99.9</w:t>
            </w:r>
          </w:p>
        </w:tc>
      </w:tr>
      <w:tr w14:paraId="18F0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60" w:type="dxa"/>
            <w:vAlign w:val="center"/>
          </w:tcPr>
          <w:p w14:paraId="7E33A293">
            <w:pPr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水温均匀性（℃）</w:t>
            </w:r>
          </w:p>
        </w:tc>
        <w:tc>
          <w:tcPr>
            <w:tcW w:w="4117" w:type="dxa"/>
            <w:vAlign w:val="center"/>
          </w:tcPr>
          <w:p w14:paraId="757C961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1．0</w:t>
            </w:r>
          </w:p>
        </w:tc>
      </w:tr>
      <w:tr w14:paraId="38EA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60" w:type="dxa"/>
            <w:vAlign w:val="center"/>
          </w:tcPr>
          <w:p w14:paraId="3AE233D8">
            <w:pPr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电源电压（V）</w:t>
            </w:r>
          </w:p>
        </w:tc>
        <w:tc>
          <w:tcPr>
            <w:tcW w:w="4117" w:type="dxa"/>
            <w:vAlign w:val="center"/>
          </w:tcPr>
          <w:p w14:paraId="1315769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220±22</w:t>
            </w:r>
          </w:p>
        </w:tc>
      </w:tr>
      <w:tr w14:paraId="5573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60" w:type="dxa"/>
            <w:vAlign w:val="center"/>
          </w:tcPr>
          <w:p w14:paraId="0225E7D6">
            <w:pPr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电源频率（HZ）</w:t>
            </w:r>
          </w:p>
        </w:tc>
        <w:tc>
          <w:tcPr>
            <w:tcW w:w="4117" w:type="dxa"/>
            <w:vAlign w:val="center"/>
          </w:tcPr>
          <w:p w14:paraId="5F577BC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50±1</w:t>
            </w:r>
          </w:p>
        </w:tc>
      </w:tr>
      <w:tr w14:paraId="1764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60" w:type="dxa"/>
            <w:vAlign w:val="center"/>
          </w:tcPr>
          <w:p w14:paraId="46B3842B">
            <w:pPr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额定功率（W）</w:t>
            </w:r>
          </w:p>
        </w:tc>
        <w:tc>
          <w:tcPr>
            <w:tcW w:w="4117" w:type="dxa"/>
            <w:vAlign w:val="center"/>
          </w:tcPr>
          <w:p w14:paraId="2EB79FC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450±50</w:t>
            </w:r>
          </w:p>
        </w:tc>
      </w:tr>
    </w:tbl>
    <w:p w14:paraId="212FAA6B">
      <w:pPr>
        <w:pStyle w:val="2"/>
        <w:rPr>
          <w:rFonts w:hint="eastAsia"/>
          <w:lang w:val="en-US" w:eastAsia="zh-CN"/>
        </w:rPr>
        <w:sectPr>
          <w:pgSz w:w="11910" w:h="16840"/>
          <w:pgMar w:top="669" w:right="1087" w:bottom="0" w:left="1049" w:header="0" w:footer="0" w:gutter="0"/>
          <w:cols w:space="720" w:num="1"/>
        </w:sectPr>
      </w:pPr>
    </w:p>
    <w:p w14:paraId="0870FA8F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高速台式离心机</w:t>
      </w:r>
    </w:p>
    <w:p w14:paraId="596BA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、5寸高灵敏度（可戴手套直接操作）触摸屏控制，可以快速对离心机参数（转速、时间）进行设置，1、10、100三种步进可选;转速与离心力一键切换设置;具有三种时间模式（小时:分钟：秒钟/小时:分钟/分钟：秒钟），并有启动计时、达到预设转速计时、连续离心等多种模式</w:t>
      </w:r>
    </w:p>
    <w:p w14:paraId="698B4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2、24X1.5ml转子最高转速可达16500r/min，能满足各种实验需求。</w:t>
      </w:r>
    </w:p>
    <w:p w14:paraId="7CB9E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3、用户可以设置多组程序，并可对每组程序进行简易命名，更方便使用时调取。</w:t>
      </w:r>
    </w:p>
    <w:p w14:paraId="2FC5E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4、0种升速曲线、11种减速曲线，同时具备升降速时间的自定义功能。进一步保障离心效果，防止样品二次悬沉。</w:t>
      </w:r>
    </w:p>
    <w:p w14:paraId="55422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5、设有超速、电机过热、门盖自锁、不锈钢内套、保护套等多重保护，确保人机安全。</w:t>
      </w:r>
    </w:p>
    <w:p w14:paraId="0C67B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6、直流无刷电机，无碳粉污染，免维护，使用寿命长，转速精度高。</w:t>
      </w:r>
    </w:p>
    <w:p w14:paraId="5D36B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7、自动吸合电子门锁，只需要轻轻合上门盖即可自动关闭，运行时门盖不能打开，门盖未关闭离心机不能启动且报门锁故障，安全可靠。</w:t>
      </w:r>
    </w:p>
    <w:p w14:paraId="25928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 xml:space="preserve">8、技术参数 </w:t>
      </w:r>
    </w:p>
    <w:tbl>
      <w:tblPr>
        <w:tblStyle w:val="12"/>
        <w:tblW w:w="85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FFFF" w:sz="4" w:space="0"/>
          <w:insideV w:val="single" w:color="FFFFFF" w:sz="4" w:space="0"/>
        </w:tblBorders>
        <w:shd w:val="clear" w:color="auto" w:fill="CCEC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4288"/>
      </w:tblGrid>
      <w:tr w14:paraId="10288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6" w:type="dxa"/>
            <w:shd w:val="clear" w:color="auto" w:fill="CCECFF"/>
            <w:vAlign w:val="top"/>
          </w:tcPr>
          <w:p w14:paraId="04C1E2F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最高转速</w:t>
            </w:r>
          </w:p>
        </w:tc>
        <w:tc>
          <w:tcPr>
            <w:tcW w:w="4288" w:type="dxa"/>
            <w:shd w:val="clear" w:color="auto" w:fill="CCECFF"/>
            <w:vAlign w:val="top"/>
          </w:tcPr>
          <w:p w14:paraId="392EB7A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16500r/min</w:t>
            </w:r>
          </w:p>
        </w:tc>
      </w:tr>
      <w:tr w14:paraId="0EDEF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286" w:type="dxa"/>
            <w:shd w:val="clear" w:color="auto" w:fill="CCECFF"/>
            <w:vAlign w:val="top"/>
          </w:tcPr>
          <w:p w14:paraId="0E0879D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最大相对离心力</w:t>
            </w:r>
          </w:p>
        </w:tc>
        <w:tc>
          <w:tcPr>
            <w:tcW w:w="4288" w:type="dxa"/>
            <w:shd w:val="clear" w:color="auto" w:fill="CCECFF"/>
            <w:vAlign w:val="top"/>
          </w:tcPr>
          <w:p w14:paraId="258B2F3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26054xg</w:t>
            </w:r>
          </w:p>
        </w:tc>
      </w:tr>
      <w:tr w14:paraId="63A20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4" w:space="0"/>
            <w:insideV w:val="single" w:color="FFFFFF" w:sz="4" w:space="0"/>
          </w:tblBorders>
          <w:shd w:val="clear" w:color="auto" w:fill="CCEC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6" w:type="dxa"/>
            <w:shd w:val="clear" w:color="auto" w:fill="CCECFF"/>
            <w:vAlign w:val="top"/>
          </w:tcPr>
          <w:p w14:paraId="5562EB8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最大容量</w:t>
            </w:r>
          </w:p>
        </w:tc>
        <w:tc>
          <w:tcPr>
            <w:tcW w:w="4288" w:type="dxa"/>
            <w:shd w:val="clear" w:color="auto" w:fill="CCECFF"/>
            <w:vAlign w:val="top"/>
          </w:tcPr>
          <w:p w14:paraId="688CCBB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4×100ml</w:t>
            </w:r>
          </w:p>
        </w:tc>
      </w:tr>
      <w:tr w14:paraId="35E96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6" w:type="dxa"/>
            <w:shd w:val="clear" w:color="auto" w:fill="CCECFF"/>
            <w:vAlign w:val="top"/>
          </w:tcPr>
          <w:p w14:paraId="6181F08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转速精度</w:t>
            </w:r>
          </w:p>
        </w:tc>
        <w:tc>
          <w:tcPr>
            <w:tcW w:w="4288" w:type="dxa"/>
            <w:shd w:val="clear" w:color="auto" w:fill="CCECFF"/>
            <w:vAlign w:val="top"/>
          </w:tcPr>
          <w:p w14:paraId="4ECE9EE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±30r/min</w:t>
            </w:r>
          </w:p>
        </w:tc>
      </w:tr>
      <w:tr w14:paraId="17A4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6" w:type="dxa"/>
            <w:shd w:val="clear" w:color="auto" w:fill="CCECFF"/>
            <w:vAlign w:val="top"/>
          </w:tcPr>
          <w:p w14:paraId="045581A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定时范围</w:t>
            </w:r>
          </w:p>
        </w:tc>
        <w:tc>
          <w:tcPr>
            <w:tcW w:w="4288" w:type="dxa"/>
            <w:shd w:val="clear" w:color="auto" w:fill="CCECFF"/>
            <w:vAlign w:val="top"/>
          </w:tcPr>
          <w:p w14:paraId="63A12AB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1min～99h59min /1s～99min59sec</w:t>
            </w:r>
          </w:p>
        </w:tc>
      </w:tr>
      <w:tr w14:paraId="74CE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4" w:space="0"/>
            <w:insideV w:val="single" w:color="FFFFFF" w:sz="4" w:space="0"/>
          </w:tblBorders>
          <w:shd w:val="clear" w:color="auto" w:fill="CCEC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286" w:type="dxa"/>
            <w:shd w:val="clear" w:color="auto" w:fill="CCECFF"/>
            <w:vAlign w:val="top"/>
          </w:tcPr>
          <w:p w14:paraId="0FF2268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整机噪声</w:t>
            </w:r>
          </w:p>
        </w:tc>
        <w:tc>
          <w:tcPr>
            <w:tcW w:w="4288" w:type="dxa"/>
            <w:shd w:val="clear" w:color="auto" w:fill="CCECFF"/>
            <w:vAlign w:val="top"/>
          </w:tcPr>
          <w:p w14:paraId="05EFDC3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≤65dB(A)</w:t>
            </w:r>
          </w:p>
        </w:tc>
      </w:tr>
      <w:tr w14:paraId="74D2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4" w:space="0"/>
            <w:insideV w:val="single" w:color="FFFFFF" w:sz="4" w:space="0"/>
          </w:tblBorders>
          <w:shd w:val="clear" w:color="auto" w:fill="CCEC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6" w:type="dxa"/>
            <w:shd w:val="clear" w:color="auto" w:fill="CCECFF"/>
            <w:vAlign w:val="top"/>
          </w:tcPr>
          <w:p w14:paraId="0BC867A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电源</w:t>
            </w:r>
          </w:p>
        </w:tc>
        <w:tc>
          <w:tcPr>
            <w:tcW w:w="4288" w:type="dxa"/>
            <w:shd w:val="clear" w:color="auto" w:fill="CCECFF"/>
            <w:vAlign w:val="top"/>
          </w:tcPr>
          <w:p w14:paraId="091A6B4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AC220V±22V 50Hz</w:t>
            </w:r>
          </w:p>
        </w:tc>
      </w:tr>
      <w:tr w14:paraId="34D4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4" w:space="0"/>
            <w:insideV w:val="single" w:color="FFFFFF" w:sz="4" w:space="0"/>
          </w:tblBorders>
          <w:shd w:val="clear" w:color="auto" w:fill="CCEC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6" w:type="dxa"/>
            <w:shd w:val="clear" w:color="auto" w:fill="CCECFF"/>
            <w:vAlign w:val="top"/>
          </w:tcPr>
          <w:p w14:paraId="682DF2F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整机功率</w:t>
            </w:r>
          </w:p>
        </w:tc>
        <w:tc>
          <w:tcPr>
            <w:tcW w:w="4288" w:type="dxa"/>
            <w:shd w:val="clear" w:color="auto" w:fill="CCECFF"/>
            <w:vAlign w:val="top"/>
          </w:tcPr>
          <w:p w14:paraId="7395670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400W</w:t>
            </w:r>
          </w:p>
        </w:tc>
      </w:tr>
      <w:tr w14:paraId="3B2CA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6" w:type="dxa"/>
            <w:shd w:val="clear" w:color="auto" w:fill="CCECFF"/>
            <w:vAlign w:val="top"/>
          </w:tcPr>
          <w:p w14:paraId="002A5E6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外形尺寸（长×宽×高）</w:t>
            </w:r>
          </w:p>
        </w:tc>
        <w:tc>
          <w:tcPr>
            <w:tcW w:w="4288" w:type="dxa"/>
            <w:shd w:val="clear" w:color="auto" w:fill="CCECFF"/>
            <w:vAlign w:val="top"/>
          </w:tcPr>
          <w:p w14:paraId="5691EA2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320×445×305(mm)</w:t>
            </w:r>
          </w:p>
        </w:tc>
      </w:tr>
      <w:tr w14:paraId="78BB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6" w:type="dxa"/>
            <w:shd w:val="clear" w:color="auto" w:fill="CCECFF"/>
            <w:vAlign w:val="top"/>
          </w:tcPr>
          <w:p w14:paraId="33E97D5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包装尺寸（长×宽×高）</w:t>
            </w:r>
          </w:p>
        </w:tc>
        <w:tc>
          <w:tcPr>
            <w:tcW w:w="4288" w:type="dxa"/>
            <w:shd w:val="clear" w:color="auto" w:fill="CCECFF"/>
            <w:vAlign w:val="top"/>
          </w:tcPr>
          <w:p w14:paraId="1348E84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700×380×350(mm)</w:t>
            </w:r>
          </w:p>
        </w:tc>
      </w:tr>
      <w:tr w14:paraId="73F5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6" w:type="dxa"/>
            <w:shd w:val="clear" w:color="auto" w:fill="CCECFF"/>
            <w:vAlign w:val="top"/>
          </w:tcPr>
          <w:p w14:paraId="3B13414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重量</w:t>
            </w:r>
          </w:p>
        </w:tc>
        <w:tc>
          <w:tcPr>
            <w:tcW w:w="4288" w:type="dxa"/>
            <w:shd w:val="clear" w:color="auto" w:fill="CCECFF"/>
            <w:vAlign w:val="top"/>
          </w:tcPr>
          <w:p w14:paraId="6E95712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27kg</w:t>
            </w:r>
          </w:p>
        </w:tc>
      </w:tr>
    </w:tbl>
    <w:p w14:paraId="5848C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9、配置清单：台式高速离心机主机1台；24*1.5ml角转子1个；6mm T型内六角扳手1件；配套专用工具1件</w:t>
      </w:r>
    </w:p>
    <w:p w14:paraId="1247E43E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7C2D7585">
      <w:pPr>
        <w:numPr>
          <w:ilvl w:val="0"/>
          <w:numId w:val="4"/>
        </w:numPr>
        <w:jc w:val="center"/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移液器</w:t>
      </w:r>
    </w:p>
    <w:p w14:paraId="4B311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1.※产品资质：具有ISO9001：2008认证证书，具有ISO13485:2003认证证书；具有CE认证。</w:t>
      </w:r>
    </w:p>
    <w:p w14:paraId="27C65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每支移液器都遵照EN/ISO8655标准进行校准，并且精确度和精密度均优于ISO8655.</w:t>
      </w:r>
    </w:p>
    <w:p w14:paraId="0E2B7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1.手动可调式移液器涵盖量程0.1-2.5ul，0.5-10ul,2-20ul,5-50ul,10-100ul,20-200ul,50-200ul,100-1000ul,200-1000ul,1000-5000ul,2-10ml.</w:t>
      </w:r>
    </w:p>
    <w:p w14:paraId="2DA86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2.计数器内部有专利顶珠设计自锁功能，可锁定计数器，防止非旋动碰触情况下计数器滑动，从而锁定量程。</w:t>
      </w:r>
    </w:p>
    <w:p w14:paraId="71AF5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3.轻便且设计符合人机功效学。</w:t>
      </w:r>
    </w:p>
    <w:p w14:paraId="5E44D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4.数字视窗，所设量程一目了然。</w:t>
      </w:r>
    </w:p>
    <w:p w14:paraId="6CAA0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5.使用附件工具，能方便快捷的进行校准和维修。</w:t>
      </w:r>
    </w:p>
    <w:p w14:paraId="23C36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6.精确分液，每支移液器都遵照EN/ISO8655标准进行校准，并且精确度和精密度均优于ISO8655.</w:t>
      </w:r>
    </w:p>
    <w:p w14:paraId="1922D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7.下半只可高温高压消毒。</w:t>
      </w:r>
    </w:p>
    <w:p w14:paraId="207E7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※8.可拆卸式组件便于维护。</w:t>
      </w:r>
    </w:p>
    <w:p w14:paraId="63F67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9.管嘴连件具有高化学稳定性。</w:t>
      </w:r>
    </w:p>
    <w:p w14:paraId="098D8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※10.方便在实验室校准，提供网上在线校准软件。</w:t>
      </w:r>
    </w:p>
    <w:p w14:paraId="756FE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11、技术参数</w:t>
      </w:r>
    </w:p>
    <w:tbl>
      <w:tblPr>
        <w:tblStyle w:val="12"/>
        <w:tblW w:w="7802" w:type="dxa"/>
        <w:tblCellSpacing w:w="20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068"/>
        <w:gridCol w:w="1270"/>
        <w:gridCol w:w="1980"/>
        <w:gridCol w:w="1701"/>
      </w:tblGrid>
      <w:tr w14:paraId="02B5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20" w:type="dxa"/>
        </w:trPr>
        <w:tc>
          <w:tcPr>
            <w:tcW w:w="1723" w:type="dxa"/>
            <w:shd w:val="clear" w:color="auto" w:fill="F3F3F3"/>
            <w:vAlign w:val="bottom"/>
          </w:tcPr>
          <w:p w14:paraId="16E0C2C4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量程</w:t>
            </w:r>
          </w:p>
        </w:tc>
        <w:tc>
          <w:tcPr>
            <w:tcW w:w="1028" w:type="dxa"/>
            <w:shd w:val="clear" w:color="auto" w:fill="F3F3F3"/>
            <w:vAlign w:val="bottom"/>
          </w:tcPr>
          <w:p w14:paraId="1D4C30D8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增量</w:t>
            </w:r>
          </w:p>
        </w:tc>
        <w:tc>
          <w:tcPr>
            <w:tcW w:w="1230" w:type="dxa"/>
            <w:shd w:val="clear" w:color="auto" w:fill="F3F3F3"/>
            <w:vAlign w:val="bottom"/>
          </w:tcPr>
          <w:p w14:paraId="3C6F75BC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测量体积</w:t>
            </w:r>
          </w:p>
        </w:tc>
        <w:tc>
          <w:tcPr>
            <w:tcW w:w="1940" w:type="dxa"/>
            <w:shd w:val="clear" w:color="auto" w:fill="F3F3F3"/>
          </w:tcPr>
          <w:p w14:paraId="4DBDB03F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允许最大系统误差（准确度）</w:t>
            </w:r>
          </w:p>
        </w:tc>
        <w:tc>
          <w:tcPr>
            <w:tcW w:w="1641" w:type="dxa"/>
            <w:shd w:val="clear" w:color="auto" w:fill="F3F3F3"/>
          </w:tcPr>
          <w:p w14:paraId="569B1B7A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允许最大随机误差（精密度）</w:t>
            </w:r>
          </w:p>
        </w:tc>
      </w:tr>
      <w:tr w14:paraId="5685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20" w:type="dxa"/>
        </w:trPr>
        <w:tc>
          <w:tcPr>
            <w:tcW w:w="1723" w:type="dxa"/>
            <w:vAlign w:val="center"/>
          </w:tcPr>
          <w:p w14:paraId="05748456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50-200μl</w:t>
            </w:r>
          </w:p>
        </w:tc>
        <w:tc>
          <w:tcPr>
            <w:tcW w:w="1028" w:type="dxa"/>
            <w:vAlign w:val="center"/>
          </w:tcPr>
          <w:p w14:paraId="3F33B040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1μl</w:t>
            </w:r>
          </w:p>
        </w:tc>
        <w:tc>
          <w:tcPr>
            <w:tcW w:w="1230" w:type="dxa"/>
            <w:vAlign w:val="center"/>
          </w:tcPr>
          <w:p w14:paraId="2B6C859F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200μl</w:t>
            </w:r>
          </w:p>
          <w:p w14:paraId="2DFCFB23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100μl</w:t>
            </w:r>
          </w:p>
          <w:p w14:paraId="3314341E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50μl</w:t>
            </w:r>
          </w:p>
        </w:tc>
        <w:tc>
          <w:tcPr>
            <w:tcW w:w="1940" w:type="dxa"/>
            <w:vAlign w:val="center"/>
          </w:tcPr>
          <w:p w14:paraId="32FC373F">
            <w:pPr>
              <w:widowControl/>
              <w:spacing w:line="300" w:lineRule="atLeast"/>
              <w:ind w:firstLine="297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0.60%</w:t>
            </w:r>
          </w:p>
          <w:p w14:paraId="38DE19F8">
            <w:pPr>
              <w:widowControl/>
              <w:spacing w:line="300" w:lineRule="atLeast"/>
              <w:ind w:firstLine="297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0.80%</w:t>
            </w:r>
          </w:p>
          <w:p w14:paraId="26D7C5BB">
            <w:pPr>
              <w:widowControl/>
              <w:spacing w:line="300" w:lineRule="atLeast"/>
              <w:ind w:firstLine="297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1.00%</w:t>
            </w:r>
          </w:p>
        </w:tc>
        <w:tc>
          <w:tcPr>
            <w:tcW w:w="1641" w:type="dxa"/>
            <w:vAlign w:val="center"/>
          </w:tcPr>
          <w:p w14:paraId="4A5818E5">
            <w:pPr>
              <w:widowControl/>
              <w:spacing w:line="300" w:lineRule="atLeast"/>
              <w:ind w:firstLine="297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0.15%</w:t>
            </w:r>
          </w:p>
          <w:p w14:paraId="339BF736">
            <w:pPr>
              <w:widowControl/>
              <w:spacing w:line="300" w:lineRule="atLeast"/>
              <w:ind w:firstLine="297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0.30%</w:t>
            </w:r>
          </w:p>
          <w:p w14:paraId="0601D81A">
            <w:pPr>
              <w:widowControl/>
              <w:spacing w:line="300" w:lineRule="atLeast"/>
              <w:ind w:firstLine="297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0.40%</w:t>
            </w:r>
          </w:p>
        </w:tc>
      </w:tr>
      <w:tr w14:paraId="3435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20" w:type="dxa"/>
        </w:trPr>
        <w:tc>
          <w:tcPr>
            <w:tcW w:w="1723" w:type="dxa"/>
            <w:vAlign w:val="center"/>
          </w:tcPr>
          <w:p w14:paraId="5463BA45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100-1000μl</w:t>
            </w:r>
          </w:p>
        </w:tc>
        <w:tc>
          <w:tcPr>
            <w:tcW w:w="1028" w:type="dxa"/>
            <w:vAlign w:val="center"/>
          </w:tcPr>
          <w:p w14:paraId="68CAAA07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5μl</w:t>
            </w:r>
          </w:p>
        </w:tc>
        <w:tc>
          <w:tcPr>
            <w:tcW w:w="1230" w:type="dxa"/>
            <w:vAlign w:val="center"/>
          </w:tcPr>
          <w:p w14:paraId="5D4AA2AA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1000μl</w:t>
            </w:r>
          </w:p>
          <w:p w14:paraId="4924722C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500μl</w:t>
            </w:r>
          </w:p>
          <w:p w14:paraId="7CD28556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100μl</w:t>
            </w:r>
          </w:p>
        </w:tc>
        <w:tc>
          <w:tcPr>
            <w:tcW w:w="1940" w:type="dxa"/>
            <w:vAlign w:val="center"/>
          </w:tcPr>
          <w:p w14:paraId="0A427013">
            <w:pPr>
              <w:widowControl/>
              <w:spacing w:line="300" w:lineRule="atLeast"/>
              <w:ind w:firstLine="297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0.60%</w:t>
            </w:r>
          </w:p>
          <w:p w14:paraId="4C2F16FF">
            <w:pPr>
              <w:widowControl/>
              <w:spacing w:line="300" w:lineRule="atLeast"/>
              <w:ind w:firstLine="297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0.70%</w:t>
            </w:r>
          </w:p>
          <w:p w14:paraId="11C61387">
            <w:pPr>
              <w:widowControl/>
              <w:spacing w:line="300" w:lineRule="atLeast"/>
              <w:ind w:firstLine="297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2.00%</w:t>
            </w:r>
          </w:p>
        </w:tc>
        <w:tc>
          <w:tcPr>
            <w:tcW w:w="1641" w:type="dxa"/>
            <w:vAlign w:val="center"/>
          </w:tcPr>
          <w:p w14:paraId="675551E1">
            <w:pPr>
              <w:widowControl/>
              <w:spacing w:line="300" w:lineRule="atLeast"/>
              <w:ind w:firstLine="297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0.20%</w:t>
            </w:r>
          </w:p>
          <w:p w14:paraId="4CF3235B">
            <w:pPr>
              <w:widowControl/>
              <w:spacing w:line="300" w:lineRule="atLeast"/>
              <w:ind w:firstLine="297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0.25%</w:t>
            </w:r>
          </w:p>
          <w:p w14:paraId="057F0E8C">
            <w:pPr>
              <w:widowControl/>
              <w:spacing w:line="300" w:lineRule="atLeast"/>
              <w:ind w:firstLine="297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0.70%</w:t>
            </w:r>
          </w:p>
        </w:tc>
      </w:tr>
    </w:tbl>
    <w:p w14:paraId="34678751">
      <w:pPr>
        <w:rPr>
          <w:rFonts w:hint="eastAsia" w:ascii="宋体" w:hAnsi="宋体" w:eastAsia="宋体" w:cs="宋体"/>
          <w:sz w:val="24"/>
          <w:szCs w:val="24"/>
        </w:rPr>
      </w:pPr>
    </w:p>
    <w:p w14:paraId="69195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12、配置清单：移液器1个、校准/拆卸工具1套、硅脂1个、说明书1份、移液器钩架1套、管嘴1套、校准卡1套。</w:t>
      </w:r>
    </w:p>
    <w:p w14:paraId="48E3E6DF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66DF9B51"/>
    <w:multiLevelType w:val="singleLevel"/>
    <w:tmpl w:val="66DF9B51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66DFA069"/>
    <w:multiLevelType w:val="singleLevel"/>
    <w:tmpl w:val="66DFA069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66DFFD8A"/>
    <w:multiLevelType w:val="singleLevel"/>
    <w:tmpl w:val="66DFFD8A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D9657B8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B1C6CE5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38D69D1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D752CD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1A2113"/>
    <w:rsid w:val="626764BC"/>
    <w:rsid w:val="630A2F55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6A858B3"/>
    <w:rsid w:val="66E4385D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BCC55E2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DE33574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1085</Words>
  <Characters>1306</Characters>
  <Lines>0</Lines>
  <Paragraphs>0</Paragraphs>
  <TotalTime>0</TotalTime>
  <ScaleCrop>false</ScaleCrop>
  <LinksUpToDate>false</LinksUpToDate>
  <CharactersWithSpaces>1545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2024-08-22T00:57:00Z</cp:lastPrinted>
  <dcterms:modified xsi:type="dcterms:W3CDTF">2024-09-12T01:31:29Z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B117BEB912C944C59369BB62394DC304_13</vt:lpwstr>
  </property>
</Properties>
</file>