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D74E2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57AD8F9">
      <w:pPr>
        <w:pStyle w:val="3"/>
        <w:numPr>
          <w:ilvl w:val="0"/>
          <w:numId w:val="0"/>
        </w:numPr>
        <w:jc w:val="center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</w:t>
      </w:r>
      <w:r>
        <w:rPr>
          <w:rStyle w:val="26"/>
          <w:rFonts w:hint="eastAsia" w:ascii="宋体" w:hAnsi="宋体" w:eastAsia="宋体" w:cs="宋体"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  <w:t>心电监护仪采购项目</w:t>
      </w:r>
    </w:p>
    <w:p w14:paraId="3142AD49"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清单</w:t>
      </w:r>
    </w:p>
    <w:tbl>
      <w:tblPr>
        <w:tblStyle w:val="12"/>
        <w:tblpPr w:leftFromText="180" w:rightFromText="180" w:vertAnchor="text" w:tblpX="-632" w:tblpY="33"/>
        <w:tblOverlap w:val="never"/>
        <w:tblW w:w="10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50"/>
        <w:gridCol w:w="2250"/>
        <w:gridCol w:w="1934"/>
        <w:gridCol w:w="833"/>
        <w:gridCol w:w="917"/>
        <w:gridCol w:w="1950"/>
      </w:tblGrid>
      <w:tr w14:paraId="7FD1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D4DB"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E68E"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生产厂家（国产）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型号（国产）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C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 w14:paraId="1447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便携式转运心电监护仪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A6A1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1778"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5B1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0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9460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报价合计金额：（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：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元整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， （小写）             元</w:t>
            </w:r>
          </w:p>
        </w:tc>
      </w:tr>
    </w:tbl>
    <w:p w14:paraId="190D22D4">
      <w:pPr>
        <w:rPr>
          <w:rFonts w:hint="eastAsia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6EE3C8E6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44E04EF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620BA7D3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期：2024年8月    日</w:t>
      </w:r>
    </w:p>
    <w:p w14:paraId="54E0D5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2D73F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026C5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</w:pPr>
    </w:p>
    <w:p w14:paraId="002C0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宋体"/>
          <w:sz w:val="22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kern w:val="0"/>
          <w:sz w:val="32"/>
          <w:szCs w:val="32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参数要求</w:t>
      </w:r>
    </w:p>
    <w:p w14:paraId="5AAC0F8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4898C40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一、便携式转运心电监护仪</w:t>
      </w:r>
    </w:p>
    <w:p w14:paraId="4A34D26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 w14:paraId="751FFDF3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适用于成人、小儿、新生儿的监测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1FECAA59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转运监护仪，满足救护车，直升飞机和固定翼飞机,通过相关转运标准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56565CFA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5.5英寸彩色触摸电容显示屏，支持屏幕手势滑动操作，支持穿戴医用防护手套操作，</w:t>
      </w:r>
    </w:p>
    <w:p w14:paraId="0124B1C4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整机重量＜1Kg，小巧便携</w:t>
      </w:r>
    </w:p>
    <w:p w14:paraId="3A8E7770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IP44防尘防水，易清洁和适用医院内外不同临床救治环境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42782A75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坚固耐用，抗1.2米6面跌落，满足转运过程中的复杂临床救治环境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55132C34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整机无风扇设计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6F454F6E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内置锂电池供电，支持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5小时的持续监测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17D548B4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</w:rPr>
        <w:t>内置DC电源接口，可以进行车载充电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1C69FE83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</w:t>
      </w:r>
      <w:r>
        <w:rPr>
          <w:rFonts w:hint="eastAsia" w:ascii="仿宋" w:hAnsi="仿宋" w:eastAsia="仿宋" w:cs="仿宋"/>
          <w:sz w:val="28"/>
          <w:szCs w:val="28"/>
        </w:rPr>
        <w:t>具备3/5导心电，阻抗呼吸，血氧、无创血压、2通道体温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16CF9B2A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仿宋"/>
          <w:sz w:val="28"/>
          <w:szCs w:val="28"/>
        </w:rPr>
        <w:t xml:space="preserve">支持2通道有创血压及模拟输出/除颤同步。 </w:t>
      </w:r>
    </w:p>
    <w:p w14:paraId="6C82447B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</w:t>
      </w:r>
      <w:r>
        <w:rPr>
          <w:rFonts w:hint="eastAsia" w:ascii="仿宋" w:hAnsi="仿宋" w:eastAsia="仿宋" w:cs="仿宋"/>
          <w:sz w:val="28"/>
          <w:szCs w:val="28"/>
        </w:rPr>
        <w:t>可选配内置EtCO2监测，与主机一体化设计，最小抽气流速50ml/min</w:t>
      </w:r>
    </w:p>
    <w:p w14:paraId="6552CEA1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</w:t>
      </w:r>
      <w:r>
        <w:rPr>
          <w:rFonts w:hint="eastAsia" w:ascii="仿宋" w:hAnsi="仿宋" w:eastAsia="仿宋" w:cs="仿宋"/>
          <w:sz w:val="28"/>
          <w:szCs w:val="28"/>
        </w:rPr>
        <w:t>选配便携插件箱，可扩展1个参数插槽，满足插入更多参数模块的监测扩展。</w:t>
      </w:r>
    </w:p>
    <w:p w14:paraId="4ACC1F43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</w:t>
      </w:r>
      <w:r>
        <w:rPr>
          <w:rFonts w:hint="eastAsia" w:ascii="仿宋" w:hAnsi="仿宋" w:eastAsia="仿宋" w:cs="仿宋"/>
          <w:sz w:val="28"/>
          <w:szCs w:val="28"/>
        </w:rPr>
        <w:t>可选配外置2通道IBP有创血压监测模块，主机最多支持4通道IBP有创压力监测</w:t>
      </w:r>
    </w:p>
    <w:p w14:paraId="26A4D31A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15、</w:t>
      </w:r>
      <w:r>
        <w:rPr>
          <w:rFonts w:hint="eastAsia" w:ascii="仿宋" w:hAnsi="仿宋" w:eastAsia="仿宋" w:cs="仿宋"/>
          <w:sz w:val="28"/>
          <w:szCs w:val="28"/>
        </w:rPr>
        <w:t>可选配外置主流、旁流、微流EtCO2监测模块</w:t>
      </w:r>
    </w:p>
    <w:p w14:paraId="1EFADB85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16、</w:t>
      </w:r>
      <w:r>
        <w:rPr>
          <w:rFonts w:hint="eastAsia" w:ascii="仿宋" w:hAnsi="仿宋" w:eastAsia="仿宋" w:cs="仿宋"/>
          <w:sz w:val="28"/>
          <w:szCs w:val="28"/>
        </w:rPr>
        <w:t>可选配外置PiCCO技术监测功能模块或PiCCO技术单机产品，非漂浮导管热稀释法或无创阻抗法，可监测胸腔内血容量(ITBV)、血管外肺水(EVLW)，肺毛细血管通透性指数(PVPI)等参数，提供完整的血流动力学参数监测</w:t>
      </w:r>
    </w:p>
    <w:p w14:paraId="15E13F43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17、</w:t>
      </w:r>
      <w:r>
        <w:rPr>
          <w:rFonts w:hint="eastAsia" w:ascii="仿宋" w:hAnsi="仿宋" w:eastAsia="仿宋" w:cs="仿宋"/>
          <w:sz w:val="28"/>
          <w:szCs w:val="28"/>
        </w:rPr>
        <w:t>可选配19英寸外接显示屏，将模块数据传输显示，进行大屏幕监护，满足临床护理人员在床旁的监护需要。</w:t>
      </w:r>
    </w:p>
    <w:p w14:paraId="33D379A3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18、</w:t>
      </w:r>
      <w:r>
        <w:rPr>
          <w:rFonts w:hint="eastAsia" w:ascii="仿宋" w:hAnsi="仿宋" w:eastAsia="仿宋" w:cs="仿宋"/>
          <w:sz w:val="28"/>
          <w:szCs w:val="28"/>
        </w:rPr>
        <w:t>转运监护仪支持插入床旁监护仪插槽作为参数模块使用，即插即用。</w:t>
      </w:r>
    </w:p>
    <w:p w14:paraId="344AA717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19、</w:t>
      </w:r>
      <w:r>
        <w:rPr>
          <w:rFonts w:hint="eastAsia" w:ascii="仿宋" w:hAnsi="仿宋" w:eastAsia="仿宋" w:cs="仿宋"/>
          <w:sz w:val="28"/>
          <w:szCs w:val="28"/>
        </w:rPr>
        <w:t>具有多导心电监护算法 ，同步分析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4通道心电波形，能够良好抗干扰。</w:t>
      </w:r>
    </w:p>
    <w:p w14:paraId="60BF81D6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20、</w:t>
      </w:r>
      <w:r>
        <w:rPr>
          <w:rFonts w:hint="eastAsia" w:ascii="仿宋" w:hAnsi="仿宋" w:eastAsia="仿宋" w:cs="仿宋"/>
          <w:sz w:val="28"/>
          <w:szCs w:val="28"/>
        </w:rPr>
        <w:t>心率测量范围：成人15 -300 bpm，小儿/新生儿15 - 350 bpm。</w:t>
      </w:r>
    </w:p>
    <w:p w14:paraId="21CED7B2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21、</w:t>
      </w:r>
      <w:r>
        <w:rPr>
          <w:rFonts w:hint="eastAsia" w:ascii="仿宋" w:hAnsi="仿宋" w:eastAsia="仿宋" w:cs="仿宋"/>
          <w:sz w:val="28"/>
          <w:szCs w:val="28"/>
        </w:rPr>
        <w:t>波速提供50mm/s，25 mm/s、12.5 mm/s、6.25 mm/s可选。</w:t>
      </w:r>
    </w:p>
    <w:p w14:paraId="4B269011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22、</w:t>
      </w:r>
      <w:r>
        <w:rPr>
          <w:rFonts w:hint="eastAsia" w:ascii="仿宋" w:hAnsi="仿宋" w:eastAsia="仿宋" w:cs="仿宋"/>
          <w:sz w:val="28"/>
          <w:szCs w:val="28"/>
        </w:rPr>
        <w:t>滤波模式提供诊断模式（0.05 -150Hz），监护模式（0.5 -40Hz），ST模式（0.05 - 40Hz），手术模式（1-20Hz）。</w:t>
      </w:r>
    </w:p>
    <w:p w14:paraId="4FE3A062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23、</w:t>
      </w:r>
      <w:r>
        <w:rPr>
          <w:rFonts w:hint="eastAsia" w:ascii="仿宋" w:hAnsi="仿宋" w:eastAsia="仿宋" w:cs="仿宋"/>
          <w:sz w:val="28"/>
          <w:szCs w:val="28"/>
        </w:rPr>
        <w:t>支持房颤及室上性心律失常分析功能，如：室上性心动过速，SVCs/min等，标配支持≥25种实时心律失常分析</w:t>
      </w:r>
    </w:p>
    <w:p w14:paraId="19CE3B92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24、</w:t>
      </w:r>
      <w:r>
        <w:rPr>
          <w:rFonts w:hint="eastAsia" w:ascii="仿宋" w:hAnsi="仿宋" w:eastAsia="仿宋" w:cs="仿宋"/>
          <w:sz w:val="28"/>
          <w:szCs w:val="28"/>
        </w:rPr>
        <w:t>提供ST段分析，提供显示和存储ST值和每个ST的模板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5446FA07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25、</w:t>
      </w:r>
      <w:r>
        <w:rPr>
          <w:rFonts w:hint="eastAsia" w:ascii="仿宋" w:hAnsi="仿宋" w:eastAsia="仿宋" w:cs="仿宋"/>
          <w:sz w:val="28"/>
          <w:szCs w:val="28"/>
        </w:rPr>
        <w:t>具有QT/QTc测量功能，提供QT，QTc和ΔQTc参数值。</w:t>
      </w:r>
    </w:p>
    <w:p w14:paraId="681D5EA0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26、</w:t>
      </w:r>
      <w:r>
        <w:rPr>
          <w:rFonts w:hint="eastAsia" w:ascii="仿宋" w:hAnsi="仿宋" w:eastAsia="仿宋" w:cs="仿宋"/>
          <w:sz w:val="28"/>
          <w:szCs w:val="28"/>
        </w:rPr>
        <w:t>可显示弱灌注指数（PI）。</w:t>
      </w:r>
    </w:p>
    <w:p w14:paraId="50C50C8C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27、</w:t>
      </w:r>
      <w:r>
        <w:rPr>
          <w:rFonts w:hint="eastAsia" w:ascii="仿宋" w:hAnsi="仿宋" w:eastAsia="仿宋" w:cs="仿宋"/>
          <w:sz w:val="28"/>
          <w:szCs w:val="28"/>
        </w:rPr>
        <w:t>提供双通道体温测量，提供两通道体温测量差值显示。</w:t>
      </w:r>
    </w:p>
    <w:p w14:paraId="4BCB57B8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28、</w:t>
      </w:r>
      <w:r>
        <w:rPr>
          <w:rFonts w:hint="eastAsia" w:ascii="仿宋" w:hAnsi="仿宋" w:eastAsia="仿宋" w:cs="仿宋"/>
          <w:sz w:val="28"/>
          <w:szCs w:val="28"/>
        </w:rPr>
        <w:t>提供手动、自动间隔、连续、序列四种无创血压测量模式。</w:t>
      </w:r>
    </w:p>
    <w:p w14:paraId="40337331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29、</w:t>
      </w:r>
      <w:r>
        <w:rPr>
          <w:rFonts w:hint="eastAsia" w:ascii="仿宋" w:hAnsi="仿宋" w:eastAsia="仿宋" w:cs="仿宋"/>
          <w:sz w:val="28"/>
          <w:szCs w:val="28"/>
        </w:rPr>
        <w:t>IBP测量范围：-50 – 360 mmHg，支持实时PPV测量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34491826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30、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800条事件回顾。每条报警事件至少能够存储32秒三道相关波形，以及报警触发时所有测量参数值。</w:t>
      </w:r>
    </w:p>
    <w:p w14:paraId="2DF2DB0B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31、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800条NIBP测量结果回顾。</w:t>
      </w:r>
    </w:p>
    <w:p w14:paraId="17B4E291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32、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40小时全息波形回顾。</w:t>
      </w:r>
    </w:p>
    <w:p w14:paraId="1D5D888E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33、</w:t>
      </w:r>
      <w:r>
        <w:rPr>
          <w:rFonts w:hint="eastAsia" w:ascii="仿宋" w:hAnsi="仿宋" w:eastAsia="仿宋" w:cs="仿宋"/>
          <w:kern w:val="0"/>
          <w:sz w:val="28"/>
          <w:szCs w:val="28"/>
        </w:rPr>
        <w:t>≥</w:t>
      </w:r>
      <w:r>
        <w:rPr>
          <w:rFonts w:hint="eastAsia" w:ascii="仿宋" w:hAnsi="仿宋" w:eastAsia="仿宋" w:cs="仿宋"/>
          <w:sz w:val="28"/>
          <w:szCs w:val="28"/>
        </w:rPr>
        <w:t>100小时趋势数据回顾。</w:t>
      </w:r>
    </w:p>
    <w:p w14:paraId="2EBABA02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34、</w:t>
      </w:r>
      <w:r>
        <w:rPr>
          <w:rFonts w:hint="eastAsia" w:ascii="仿宋" w:hAnsi="仿宋" w:eastAsia="仿宋" w:cs="仿宋"/>
          <w:sz w:val="28"/>
          <w:szCs w:val="28"/>
        </w:rPr>
        <w:t>通过国家III类注册和FDA认证。</w:t>
      </w:r>
    </w:p>
    <w:p w14:paraId="64008F31"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35、</w:t>
      </w:r>
      <w:r>
        <w:rPr>
          <w:rFonts w:hint="eastAsia" w:ascii="仿宋" w:hAnsi="仿宋" w:eastAsia="仿宋" w:cs="仿宋"/>
          <w:sz w:val="28"/>
          <w:szCs w:val="28"/>
        </w:rPr>
        <w:t>产品设计使用年限</w:t>
      </w:r>
      <w:r>
        <w:rPr>
          <w:rFonts w:hint="eastAsia" w:ascii="仿宋" w:hAnsi="仿宋" w:eastAsia="仿宋" w:cs="仿宋"/>
          <w:kern w:val="0"/>
          <w:sz w:val="28"/>
          <w:szCs w:val="28"/>
        </w:rPr>
        <w:t>≥10年。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1524677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AF1A8F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3FCC5F7B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6D5F98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000462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9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8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1884</Words>
  <Characters>2157</Characters>
  <Lines>0</Lines>
  <Paragraphs>0</Paragraphs>
  <TotalTime>2</TotalTime>
  <ScaleCrop>false</ScaleCrop>
  <LinksUpToDate>false</LinksUpToDate>
  <CharactersWithSpaces>2297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2024-08-22T01:25:30Z</cp:lastPrinted>
  <dcterms:modified xsi:type="dcterms:W3CDTF">2024-08-22T01:26:39Z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15BBFFC0ADFD45AF917609C2B6F6DC61_13</vt:lpwstr>
  </property>
</Properties>
</file>