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附件：</w:t>
      </w:r>
    </w:p>
    <w:p>
      <w:pPr>
        <w:pStyle w:val="3"/>
        <w:numPr>
          <w:ilvl w:val="0"/>
          <w:numId w:val="0"/>
        </w:numPr>
        <w:jc w:val="center"/>
        <w:rPr>
          <w:rStyle w:val="26"/>
          <w:rFonts w:hint="eastAsia" w:ascii="宋体" w:hAnsi="宋体" w:eastAsia="宋体" w:cs="宋体"/>
          <w:b/>
          <w:bCs/>
          <w:color w:val="auto"/>
          <w:kern w:val="2"/>
          <w:sz w:val="36"/>
          <w:szCs w:val="36"/>
          <w:highlight w:val="none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保亭县人民医院</w:t>
      </w:r>
      <w:r>
        <w:rPr>
          <w:rStyle w:val="26"/>
          <w:rFonts w:hint="eastAsia" w:ascii="宋体" w:hAnsi="宋体" w:eastAsia="宋体" w:cs="宋体"/>
          <w:color w:val="auto"/>
          <w:kern w:val="2"/>
          <w:sz w:val="36"/>
          <w:szCs w:val="36"/>
          <w:highlight w:val="none"/>
          <w:u w:val="none"/>
          <w:lang w:val="en-US" w:eastAsia="zh-CN" w:bidi="ar-SA"/>
        </w:rPr>
        <w:t>心电监护仪和心肺复苏机采购项目</w:t>
      </w:r>
    </w:p>
    <w:p>
      <w:pPr>
        <w:pStyle w:val="3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市场询价清单</w:t>
      </w:r>
    </w:p>
    <w:tbl>
      <w:tblPr>
        <w:tblStyle w:val="12"/>
        <w:tblpPr w:leftFromText="180" w:rightFromText="180" w:vertAnchor="text" w:tblpX="-632" w:tblpY="33"/>
        <w:tblOverlap w:val="never"/>
        <w:tblW w:w="1033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650"/>
        <w:gridCol w:w="2250"/>
        <w:gridCol w:w="1934"/>
        <w:gridCol w:w="833"/>
        <w:gridCol w:w="917"/>
        <w:gridCol w:w="19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contextualSpacing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设备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contextualSpacing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生产厂家（国产）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型号（国产）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单位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数量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报价金额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便携式转运心电监护仪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台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心肺复苏机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台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1033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报价合计金额：（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大写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：       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元整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， （小写）             元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default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以上报价含税及包含产品质保期内服务过程中可能产生的其他费用。</w:t>
      </w:r>
    </w:p>
    <w:p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</w:p>
    <w:p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</w:p>
    <w:p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>报价单位：</w:t>
      </w:r>
      <w:r>
        <w:rPr>
          <w:rFonts w:hint="eastAsia" w:ascii="宋体" w:hAnsi="宋体" w:cs="宋体"/>
          <w:b w:val="0"/>
          <w:bCs/>
          <w:sz w:val="24"/>
          <w:szCs w:val="21"/>
          <w:lang w:val="en-US" w:eastAsia="zh-CN"/>
        </w:rPr>
        <w:t>（盖章）</w:t>
      </w:r>
      <w:r>
        <w:rPr>
          <w:rFonts w:hint="eastAsia" w:cs="宋体"/>
          <w:b w:val="0"/>
          <w:bCs/>
          <w:sz w:val="24"/>
          <w:szCs w:val="21"/>
          <w:lang w:val="en-US" w:eastAsia="zh-CN"/>
        </w:rPr>
        <w:t xml:space="preserve">                                </w:t>
      </w:r>
    </w:p>
    <w:p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</w:p>
    <w:p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 xml:space="preserve">联 系 人： </w:t>
      </w:r>
    </w:p>
    <w:p>
      <w:pPr>
        <w:pStyle w:val="3"/>
        <w:numPr>
          <w:ilvl w:val="1"/>
          <w:numId w:val="0"/>
        </w:numPr>
        <w:spacing w:line="240" w:lineRule="auto"/>
        <w:ind w:leftChars="0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 xml:space="preserve">身份证号：                              </w:t>
      </w:r>
    </w:p>
    <w:p>
      <w:pPr>
        <w:pStyle w:val="3"/>
        <w:numPr>
          <w:ilvl w:val="1"/>
          <w:numId w:val="0"/>
        </w:numPr>
        <w:spacing w:line="240" w:lineRule="auto"/>
        <w:ind w:leftChars="0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 xml:space="preserve">电    话：  </w:t>
      </w:r>
    </w:p>
    <w:p>
      <w:pPr>
        <w:pStyle w:val="3"/>
        <w:numPr>
          <w:ilvl w:val="1"/>
          <w:numId w:val="0"/>
        </w:numPr>
        <w:spacing w:line="240" w:lineRule="auto"/>
        <w:ind w:leftChars="0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>日    期：2024年6 月   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Theme="minorEastAsia" w:hAnsiTheme="minorEastAsia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Theme="minorEastAsia" w:hAnsiTheme="minorEastAsia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Theme="minorEastAsia" w:hAnsiTheme="minorEastAsia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Theme="minorEastAsia" w:hAnsiTheme="minorEastAsia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eastAsia="宋体"/>
          <w:sz w:val="22"/>
          <w:szCs w:val="28"/>
          <w:lang w:eastAsia="zh-CN"/>
        </w:rPr>
      </w:pPr>
      <w:r>
        <w:rPr>
          <w:rFonts w:hint="eastAsia" w:asciiTheme="minorEastAsia" w:hAnsiTheme="minorEastAsia"/>
          <w:b/>
          <w:bCs/>
          <w:kern w:val="0"/>
          <w:sz w:val="32"/>
          <w:szCs w:val="32"/>
          <w:lang w:val="en-US" w:eastAsia="zh-CN"/>
        </w:rPr>
        <w:t>设备</w:t>
      </w:r>
      <w:r>
        <w:rPr>
          <w:rFonts w:hint="eastAsia" w:asciiTheme="minorEastAsia" w:hAnsiTheme="minorEastAsia"/>
          <w:b/>
          <w:bCs/>
          <w:kern w:val="0"/>
          <w:sz w:val="32"/>
          <w:szCs w:val="32"/>
        </w:rPr>
        <w:t>参数要求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ascii="宋体" w:hAnsi="宋体" w:cs="宋体"/>
          <w:b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 w:val="0"/>
          <w:kern w:val="2"/>
          <w:sz w:val="32"/>
          <w:szCs w:val="32"/>
          <w:lang w:val="en-US" w:eastAsia="zh-CN" w:bidi="ar-SA"/>
        </w:rPr>
        <w:t>一、便携式转运心电监护仪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lang w:val="en-US" w:eastAsia="zh-CN" w:bidi="ar-SA"/>
        </w:rPr>
      </w:pP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 xml:space="preserve">1、材质：碳钢（高端工艺喷塑）或不锈钢 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2、最大称量：300kg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3、精度：0.1kg</w:t>
      </w:r>
      <w:bookmarkStart w:id="0" w:name="_GoBack"/>
      <w:bookmarkEnd w:id="0"/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 w:val="0"/>
          <w:kern w:val="2"/>
          <w:sz w:val="32"/>
          <w:szCs w:val="32"/>
          <w:lang w:val="en-US" w:eastAsia="zh-CN" w:bidi="ar-SA"/>
        </w:rPr>
        <w:t>二、心肺复苏机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ascii="宋体" w:hAnsi="宋体" w:cs="宋体"/>
          <w:b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1、▲电动电控型心肺复苏机，无需任何气源即可实现心脏按压，摆脱了长途转运过程中气源不足无法按压的问题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2、▲标配2块插拔式（内置电池，2块电池可同时装入主机）可充电锂电池，电池可连续工作90分钟以上，更换任一电池时不中断按压，可在线充电时同时进行按压操作。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3、采用背板加双侧支臂式按压结构，支臂与底板采用卡扣式连接，快速操作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4、设备连接完毕后仅2步操作即可实现按压，第一步开机，第二步启动按压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5、▲标配负压吸引盘，有效提拉胸腔回弹，提升血流灌注和防止胸腔塌陷的发生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6、▲启动按压键，按压头接触到患者后完成自动定位，无需人工拉动按压头进行定位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7、▲整机重量（含电池及背板）≦9kg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8、▲彩色触摸屏，屏幕尺寸≥3.2英寸；亦可通过薄膜按键进行按压操作，两种操作方式灵活便捷。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9、按压深度：30~52mm或高于此范围，连续可调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10、按压频率：每分钟按压110次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11、按压模式：15:2模式、30:2模式和连续按压模式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12、按压/释放比：1:1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13、▲CPR质量生理监测：遵循2020年国际最新心肺复苏质量监测指南要求进行设计，监测和优化CPR质量，内置EtCO2生理参数监测范围为：0mmHg ~ 150mmHg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14、电量报警：具有电量显示图标，当电池电量低时，可产生电池电量不足报警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15、快速安装，2步操作，可在10秒内完成安装，大幅提升抢救效率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16、具有手臂固定带和移位固定带，手臂可与按压装置固定连接，方便移动过程中使用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17、▲CPR模式：有无线通讯和联网功能，可实现与呼吸机联动，实现30:2自动按压与自动通气功能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18、安全要求：符合国家标准GB 9706.1-2007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19、▲生物相容性：符合国家标准GB/T16886的要求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20、▲产品通过国际CE认证，提供认证证书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21、设备兼容性：背板采用塑料纤维材质，可透X光；可配合超声、触诊、除颤使用，无需拆卸机器即可配合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22、配有便携式一体化背囊，利于野外或转运过程中携带使用。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327" w:right="1519" w:bottom="127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82D022"/>
    <w:multiLevelType w:val="multilevel"/>
    <w:tmpl w:val="D282D022"/>
    <w:lvl w:ilvl="0" w:tentative="0">
      <w:start w:val="1"/>
      <w:numFmt w:val="chineseCounting"/>
      <w:lvlText w:val="%1、"/>
      <w:lvlJc w:val="left"/>
      <w:pPr>
        <w:ind w:left="432" w:hanging="432"/>
      </w:pPr>
      <w:rPr>
        <w:rFonts w:hint="eastAsia" w:ascii="宋体" w:hAnsi="宋体" w:eastAsia="宋体" w:cs="仿宋"/>
        <w:lang w:val="en-US"/>
      </w:rPr>
    </w:lvl>
    <w:lvl w:ilvl="1" w:tentative="0">
      <w:start w:val="1"/>
      <w:numFmt w:val="decimal"/>
      <w:isLgl/>
      <w:lvlText w:val="%1.%2."/>
      <w:lvlJc w:val="left"/>
      <w:pPr>
        <w:ind w:left="575" w:hanging="575"/>
      </w:pPr>
      <w:rPr>
        <w:rFonts w:hint="eastAsia" w:ascii="宋体" w:hAnsi="宋体" w:eastAsia="宋体" w:cs="仿宋"/>
      </w:rPr>
    </w:lvl>
    <w:lvl w:ilvl="2" w:tentative="0">
      <w:start w:val="1"/>
      <w:numFmt w:val="decimal"/>
      <w:pStyle w:val="4"/>
      <w:isLgl/>
      <w:lvlText w:val="%1.%2.%3."/>
      <w:lvlJc w:val="left"/>
      <w:pPr>
        <w:ind w:left="720" w:hanging="720"/>
      </w:pPr>
      <w:rPr>
        <w:rFonts w:hint="eastAsia" w:ascii="宋体" w:hAnsi="宋体" w:eastAsia="宋体" w:cs="仿宋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mOWQyNzdlYWU5M2YyNzczNmRlZjFkNDVjZWMxNGQifQ=="/>
  </w:docVars>
  <w:rsids>
    <w:rsidRoot w:val="1ACA360D"/>
    <w:rsid w:val="007717C2"/>
    <w:rsid w:val="01431A4A"/>
    <w:rsid w:val="028E4732"/>
    <w:rsid w:val="02C92423"/>
    <w:rsid w:val="03265180"/>
    <w:rsid w:val="036D7252"/>
    <w:rsid w:val="03742054"/>
    <w:rsid w:val="04583A5F"/>
    <w:rsid w:val="04826D2E"/>
    <w:rsid w:val="0494259D"/>
    <w:rsid w:val="04BD7D66"/>
    <w:rsid w:val="05340028"/>
    <w:rsid w:val="055D1B3F"/>
    <w:rsid w:val="05AF01F7"/>
    <w:rsid w:val="05BA6F95"/>
    <w:rsid w:val="06053772"/>
    <w:rsid w:val="061E5687"/>
    <w:rsid w:val="07FD356E"/>
    <w:rsid w:val="08055CAB"/>
    <w:rsid w:val="091D2944"/>
    <w:rsid w:val="094B74DC"/>
    <w:rsid w:val="09E8472B"/>
    <w:rsid w:val="0AF81AF7"/>
    <w:rsid w:val="0BC53CE2"/>
    <w:rsid w:val="0D166265"/>
    <w:rsid w:val="0D3C0F87"/>
    <w:rsid w:val="0D5D3E94"/>
    <w:rsid w:val="0E6A4ABA"/>
    <w:rsid w:val="0EE54565"/>
    <w:rsid w:val="0FED14FF"/>
    <w:rsid w:val="112260EC"/>
    <w:rsid w:val="126F08F1"/>
    <w:rsid w:val="13315BA7"/>
    <w:rsid w:val="13685340"/>
    <w:rsid w:val="139B5716"/>
    <w:rsid w:val="1525173B"/>
    <w:rsid w:val="152754B3"/>
    <w:rsid w:val="158900E3"/>
    <w:rsid w:val="15E62031"/>
    <w:rsid w:val="164F4B0E"/>
    <w:rsid w:val="172609C6"/>
    <w:rsid w:val="17CC7129"/>
    <w:rsid w:val="180A4C18"/>
    <w:rsid w:val="18C33745"/>
    <w:rsid w:val="19120228"/>
    <w:rsid w:val="1A3E5162"/>
    <w:rsid w:val="1A7D3DC7"/>
    <w:rsid w:val="1ACA360D"/>
    <w:rsid w:val="1ADC0AEE"/>
    <w:rsid w:val="1B1A7868"/>
    <w:rsid w:val="1BD96714"/>
    <w:rsid w:val="1C890801"/>
    <w:rsid w:val="1CF77E61"/>
    <w:rsid w:val="1D2624F4"/>
    <w:rsid w:val="1F004D2E"/>
    <w:rsid w:val="1F86727A"/>
    <w:rsid w:val="1FE53BC7"/>
    <w:rsid w:val="207E61A3"/>
    <w:rsid w:val="22B20386"/>
    <w:rsid w:val="22C5630B"/>
    <w:rsid w:val="23733FB9"/>
    <w:rsid w:val="23955CDE"/>
    <w:rsid w:val="23B92805"/>
    <w:rsid w:val="244B45EE"/>
    <w:rsid w:val="251946ED"/>
    <w:rsid w:val="253F4091"/>
    <w:rsid w:val="25BA5ED0"/>
    <w:rsid w:val="275B0A3D"/>
    <w:rsid w:val="28602A2B"/>
    <w:rsid w:val="28BA1D43"/>
    <w:rsid w:val="28E13773"/>
    <w:rsid w:val="29244625"/>
    <w:rsid w:val="294A1318"/>
    <w:rsid w:val="2B1C6CE5"/>
    <w:rsid w:val="2BDF043E"/>
    <w:rsid w:val="2C525535"/>
    <w:rsid w:val="2ED50E10"/>
    <w:rsid w:val="2F683E67"/>
    <w:rsid w:val="302C533B"/>
    <w:rsid w:val="31CF5C1D"/>
    <w:rsid w:val="31E4154A"/>
    <w:rsid w:val="31F041C4"/>
    <w:rsid w:val="32543208"/>
    <w:rsid w:val="33B54E5D"/>
    <w:rsid w:val="33F22CD8"/>
    <w:rsid w:val="34A749EE"/>
    <w:rsid w:val="35A25C9B"/>
    <w:rsid w:val="35E5565D"/>
    <w:rsid w:val="361A4FED"/>
    <w:rsid w:val="36CE17DB"/>
    <w:rsid w:val="370D205E"/>
    <w:rsid w:val="37B4019C"/>
    <w:rsid w:val="37CA74F9"/>
    <w:rsid w:val="37CD3840"/>
    <w:rsid w:val="37F94635"/>
    <w:rsid w:val="383E473E"/>
    <w:rsid w:val="39405911"/>
    <w:rsid w:val="397D1296"/>
    <w:rsid w:val="39D52E80"/>
    <w:rsid w:val="3A856654"/>
    <w:rsid w:val="3B2B5D12"/>
    <w:rsid w:val="3B5D4EDB"/>
    <w:rsid w:val="3B702E61"/>
    <w:rsid w:val="3B914B85"/>
    <w:rsid w:val="3BE86E9B"/>
    <w:rsid w:val="3CCD6091"/>
    <w:rsid w:val="3D0D2931"/>
    <w:rsid w:val="3DF56C47"/>
    <w:rsid w:val="3E104487"/>
    <w:rsid w:val="3EA64DEB"/>
    <w:rsid w:val="3EE85404"/>
    <w:rsid w:val="3F0F7DFC"/>
    <w:rsid w:val="3F8213B4"/>
    <w:rsid w:val="40552625"/>
    <w:rsid w:val="405D597D"/>
    <w:rsid w:val="4246496D"/>
    <w:rsid w:val="42902152"/>
    <w:rsid w:val="43413334"/>
    <w:rsid w:val="44A1408B"/>
    <w:rsid w:val="44DF49AB"/>
    <w:rsid w:val="452B604A"/>
    <w:rsid w:val="461070BE"/>
    <w:rsid w:val="46787B82"/>
    <w:rsid w:val="474D04FA"/>
    <w:rsid w:val="47B02837"/>
    <w:rsid w:val="48CB5B7A"/>
    <w:rsid w:val="497418F4"/>
    <w:rsid w:val="49865F45"/>
    <w:rsid w:val="49A62143"/>
    <w:rsid w:val="4A203CA4"/>
    <w:rsid w:val="4ABA5EA6"/>
    <w:rsid w:val="4AC40AD3"/>
    <w:rsid w:val="4B313C8F"/>
    <w:rsid w:val="4B9B38DE"/>
    <w:rsid w:val="4CF11927"/>
    <w:rsid w:val="4DCD4142"/>
    <w:rsid w:val="4DDA7F7C"/>
    <w:rsid w:val="4E712D20"/>
    <w:rsid w:val="4EEB31C1"/>
    <w:rsid w:val="4FCB5FB2"/>
    <w:rsid w:val="500B0F52"/>
    <w:rsid w:val="50C03AEB"/>
    <w:rsid w:val="516E1798"/>
    <w:rsid w:val="51A67184"/>
    <w:rsid w:val="522D51B0"/>
    <w:rsid w:val="528F202D"/>
    <w:rsid w:val="52A25112"/>
    <w:rsid w:val="53D004E8"/>
    <w:rsid w:val="54A61249"/>
    <w:rsid w:val="54F621D1"/>
    <w:rsid w:val="55945546"/>
    <w:rsid w:val="55A75252"/>
    <w:rsid w:val="56C8194B"/>
    <w:rsid w:val="57911D3D"/>
    <w:rsid w:val="57FB18AC"/>
    <w:rsid w:val="586E02D0"/>
    <w:rsid w:val="594350C6"/>
    <w:rsid w:val="59527BF2"/>
    <w:rsid w:val="598853C1"/>
    <w:rsid w:val="5A4B6B1B"/>
    <w:rsid w:val="5ACC7530"/>
    <w:rsid w:val="5B242EC8"/>
    <w:rsid w:val="5C6774D0"/>
    <w:rsid w:val="5CF54B1C"/>
    <w:rsid w:val="5D3F223B"/>
    <w:rsid w:val="5D4E06D0"/>
    <w:rsid w:val="5DEF58DB"/>
    <w:rsid w:val="5E316028"/>
    <w:rsid w:val="5F155949"/>
    <w:rsid w:val="5FF4555F"/>
    <w:rsid w:val="5FFB4B3F"/>
    <w:rsid w:val="60B60A66"/>
    <w:rsid w:val="6179520E"/>
    <w:rsid w:val="618172C6"/>
    <w:rsid w:val="61C77F4D"/>
    <w:rsid w:val="61ED04B8"/>
    <w:rsid w:val="626764BC"/>
    <w:rsid w:val="630A2F55"/>
    <w:rsid w:val="63E1229E"/>
    <w:rsid w:val="64D67BCE"/>
    <w:rsid w:val="64F8164D"/>
    <w:rsid w:val="651E4E2C"/>
    <w:rsid w:val="65551782"/>
    <w:rsid w:val="658729D1"/>
    <w:rsid w:val="65C14135"/>
    <w:rsid w:val="65CC59A3"/>
    <w:rsid w:val="65EA02AB"/>
    <w:rsid w:val="66027411"/>
    <w:rsid w:val="66466D22"/>
    <w:rsid w:val="67044388"/>
    <w:rsid w:val="675E0EE9"/>
    <w:rsid w:val="689D3399"/>
    <w:rsid w:val="692D1AE1"/>
    <w:rsid w:val="694F1A58"/>
    <w:rsid w:val="69A26810"/>
    <w:rsid w:val="6AA336F8"/>
    <w:rsid w:val="6AB159AD"/>
    <w:rsid w:val="6AE54422"/>
    <w:rsid w:val="6B5C220A"/>
    <w:rsid w:val="6BB65DBE"/>
    <w:rsid w:val="6C0B435C"/>
    <w:rsid w:val="6C4433CA"/>
    <w:rsid w:val="6C692E30"/>
    <w:rsid w:val="6EB32A89"/>
    <w:rsid w:val="6EC627BC"/>
    <w:rsid w:val="6EC66318"/>
    <w:rsid w:val="6FEA24DA"/>
    <w:rsid w:val="7000462A"/>
    <w:rsid w:val="71CE58C0"/>
    <w:rsid w:val="721C2EA3"/>
    <w:rsid w:val="72431B05"/>
    <w:rsid w:val="738844E4"/>
    <w:rsid w:val="73A3131E"/>
    <w:rsid w:val="73FC458A"/>
    <w:rsid w:val="740C62FA"/>
    <w:rsid w:val="74566390"/>
    <w:rsid w:val="74D5034D"/>
    <w:rsid w:val="758938E4"/>
    <w:rsid w:val="75E1612D"/>
    <w:rsid w:val="77B80B76"/>
    <w:rsid w:val="783224F8"/>
    <w:rsid w:val="7AB827A3"/>
    <w:rsid w:val="7AD1051F"/>
    <w:rsid w:val="7BAC2D3A"/>
    <w:rsid w:val="7BC65BA9"/>
    <w:rsid w:val="7C5238E1"/>
    <w:rsid w:val="7D6C09D3"/>
    <w:rsid w:val="7DA261A2"/>
    <w:rsid w:val="7E09286B"/>
    <w:rsid w:val="7F1430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6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numPr>
        <w:ilvl w:val="2"/>
        <w:numId w:val="1"/>
      </w:numPr>
      <w:spacing w:before="156" w:after="156"/>
      <w:outlineLvl w:val="2"/>
    </w:pPr>
    <w:rPr>
      <w:rFonts w:ascii="Times New Roman" w:hAnsi="Times New Roman" w:cs="Times New Roman"/>
      <w:b/>
      <w:sz w:val="28"/>
      <w:szCs w:val="20"/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numPr>
        <w:ilvl w:val="3"/>
        <w:numId w:val="1"/>
      </w:numPr>
      <w:spacing w:before="156" w:after="156"/>
      <w:outlineLvl w:val="3"/>
    </w:pPr>
    <w:rPr>
      <w:rFonts w:ascii="Times New Roman" w:hAnsi="Times New Roman" w:cs="Times New Roman"/>
      <w:b/>
      <w:sz w:val="28"/>
      <w:szCs w:val="20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autoRedefine/>
    <w:qFormat/>
    <w:uiPriority w:val="0"/>
    <w:pPr>
      <w:widowControl/>
      <w:jc w:val="left"/>
    </w:pPr>
    <w:rPr>
      <w:rFonts w:ascii="Times New Roman" w:hAnsi="Times New Roman" w:eastAsia="宋体" w:cs="Times New Roman"/>
      <w:kern w:val="0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6"/>
    <w:next w:val="1"/>
    <w:autoRedefine/>
    <w:qFormat/>
    <w:uiPriority w:val="0"/>
    <w:pPr>
      <w:widowControl w:val="0"/>
      <w:spacing w:line="360" w:lineRule="auto"/>
      <w:ind w:left="1050" w:firstLine="964" w:firstLineChars="200"/>
    </w:pPr>
    <w:rPr>
      <w:rFonts w:ascii="仿宋_GB2312" w:hAnsi="宋体" w:eastAsia="仿宋_GB2312" w:cs="宋体"/>
      <w:kern w:val="2"/>
      <w:sz w:val="18"/>
      <w:szCs w:val="18"/>
      <w:lang w:val="en-US" w:eastAsia="zh-CN" w:bidi="ar-SA"/>
    </w:rPr>
  </w:style>
  <w:style w:type="paragraph" w:styleId="9">
    <w:name w:val="toc 2"/>
    <w:basedOn w:val="1"/>
    <w:next w:val="1"/>
    <w:autoRedefine/>
    <w:qFormat/>
    <w:uiPriority w:val="0"/>
    <w:pPr>
      <w:widowControl/>
      <w:spacing w:after="100" w:line="276" w:lineRule="auto"/>
      <w:ind w:left="220"/>
      <w:jc w:val="left"/>
    </w:pPr>
    <w:rPr>
      <w:rFonts w:ascii="Times New Roman" w:hAnsi="Times New Roman" w:eastAsia="宋体" w:cs="Times New Roman"/>
      <w:kern w:val="0"/>
      <w:sz w:val="22"/>
    </w:rPr>
  </w:style>
  <w:style w:type="paragraph" w:styleId="10">
    <w:name w:val="Normal (Web)"/>
    <w:basedOn w:val="1"/>
    <w:autoRedefine/>
    <w:qFormat/>
    <w:uiPriority w:val="0"/>
    <w:rPr>
      <w:sz w:val="24"/>
    </w:rPr>
  </w:style>
  <w:style w:type="paragraph" w:styleId="11">
    <w:name w:val="Body Text First Indent"/>
    <w:basedOn w:val="6"/>
    <w:next w:val="8"/>
    <w:autoRedefine/>
    <w:unhideWhenUsed/>
    <w:qFormat/>
    <w:uiPriority w:val="99"/>
    <w:pPr>
      <w:ind w:firstLine="420" w:firstLineChars="100"/>
    </w:p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font51"/>
    <w:basedOn w:val="14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16">
    <w:name w:val="p0"/>
    <w:basedOn w:val="1"/>
    <w:autoRedefine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7">
    <w:name w:val="p16"/>
    <w:basedOn w:val="1"/>
    <w:autoRedefine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8">
    <w:name w:val="List Paragraph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19">
    <w:name w:val="Table Paragraph"/>
    <w:basedOn w:val="1"/>
    <w:autoRedefine/>
    <w:qFormat/>
    <w:uiPriority w:val="1"/>
    <w:pPr>
      <w:autoSpaceDE w:val="0"/>
      <w:autoSpaceDN w:val="0"/>
      <w:spacing w:line="284" w:lineRule="exact"/>
      <w:ind w:left="107"/>
      <w:jc w:val="left"/>
    </w:pPr>
    <w:rPr>
      <w:rFonts w:ascii="宋体" w:hAnsi="宋体" w:eastAsia="宋体" w:cs="宋体"/>
      <w:kern w:val="0"/>
      <w:sz w:val="22"/>
    </w:rPr>
  </w:style>
  <w:style w:type="table" w:customStyle="1" w:styleId="20">
    <w:name w:val="Table Normal"/>
    <w:autoRedefine/>
    <w:unhideWhenUsed/>
    <w:qFormat/>
    <w:uiPriority w:val="2"/>
    <w:pPr>
      <w:widowControl w:val="0"/>
      <w:autoSpaceDE w:val="0"/>
      <w:autoSpaceDN w:val="0"/>
    </w:pPr>
    <w:rPr>
      <w:rFonts w:eastAsiaTheme="minorEastAsia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段"/>
    <w:basedOn w:val="1"/>
    <w:autoRedefine/>
    <w:qFormat/>
    <w:uiPriority w:val="0"/>
    <w:pPr>
      <w:tabs>
        <w:tab w:val="center" w:pos="4201"/>
        <w:tab w:val="right" w:leader="dot" w:pos="9298"/>
      </w:tabs>
      <w:autoSpaceDE w:val="0"/>
      <w:autoSpaceDN w:val="0"/>
      <w:spacing w:beforeLines="0" w:afterLines="0"/>
      <w:ind w:firstLine="420" w:firstLineChars="200"/>
    </w:pPr>
    <w:rPr>
      <w:rFonts w:hint="eastAsia" w:ascii="宋体" w:hAnsi="Times New Roman" w:eastAsia="宋体" w:cs="Times New Roman"/>
      <w:kern w:val="0"/>
      <w:sz w:val="21"/>
    </w:rPr>
  </w:style>
  <w:style w:type="character" w:customStyle="1" w:styleId="22">
    <w:name w:val="font01"/>
    <w:basedOn w:val="1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3">
    <w:name w:val="font61"/>
    <w:basedOn w:val="1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4">
    <w:name w:val="列表段落1"/>
    <w:basedOn w:val="1"/>
    <w:autoRedefine/>
    <w:qFormat/>
    <w:uiPriority w:val="34"/>
    <w:pPr>
      <w:ind w:firstLine="420" w:firstLineChars="200"/>
    </w:pPr>
  </w:style>
  <w:style w:type="paragraph" w:customStyle="1" w:styleId="2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6">
    <w:name w:val="NormalCharacter"/>
    <w:link w:val="1"/>
    <w:autoRedefine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7">
    <w:name w:val="标题 1 Char1"/>
    <w:autoRedefine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table" w:customStyle="1" w:styleId="28">
    <w:name w:val="表"/>
    <w:basedOn w:val="12"/>
    <w:autoRedefine/>
    <w:qFormat/>
    <w:uiPriority w:val="39"/>
    <w:pPr>
      <w:contextualSpacing/>
    </w:pPr>
    <w:rPr>
      <w:rFonts w:asciiTheme="minorHAnsi" w:hAnsiTheme="minorHAnsi" w:eastAsiaTheme="minorEastAsia" w:cstheme="minorBidi"/>
      <w:sz w:val="24"/>
    </w:rPr>
    <w:tblPr>
      <w:tblBorders>
        <w:top w:val="single" w:color="auto" w:sz="2" w:space="0"/>
        <w:left w:val="single" w:color="auto" w:sz="2" w:space="0"/>
        <w:bottom w:val="single" w:color="auto" w:sz="2" w:space="0"/>
        <w:right w:val="single" w:color="auto" w:sz="2" w:space="0"/>
        <w:insideH w:val="single" w:color="auto" w:sz="2" w:space="0"/>
        <w:insideV w:val="single" w:color="auto" w:sz="2" w:space="0"/>
      </w:tblBorders>
    </w:tblPr>
  </w:style>
  <w:style w:type="paragraph" w:customStyle="1" w:styleId="29">
    <w:name w:val="04-正文"/>
    <w:basedOn w:val="1"/>
    <w:autoRedefine/>
    <w:qFormat/>
    <w:uiPriority w:val="0"/>
    <w:pPr>
      <w:widowControl w:val="0"/>
      <w:ind w:firstLine="482" w:firstLineChars="0"/>
      <w:jc w:val="both"/>
    </w:pPr>
    <w:rPr>
      <w:rFonts w:cstheme="minorBidi"/>
      <w:szCs w:val="22"/>
    </w:rPr>
  </w:style>
  <w:style w:type="paragraph" w:customStyle="1" w:styleId="30">
    <w:name w:val="正文1"/>
    <w:autoRedefine/>
    <w:qFormat/>
    <w:uiPriority w:val="0"/>
    <w:pPr>
      <w:spacing w:line="360" w:lineRule="auto"/>
      <w:ind w:firstLine="200" w:firstLineChars="200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character" w:customStyle="1" w:styleId="31">
    <w:name w:val="font11"/>
    <w:basedOn w:val="14"/>
    <w:autoRedefine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404</Words>
  <Characters>492</Characters>
  <Lines>0</Lines>
  <Paragraphs>0</Paragraphs>
  <TotalTime>5</TotalTime>
  <ScaleCrop>false</ScaleCrop>
  <LinksUpToDate>false</LinksUpToDate>
  <CharactersWithSpaces>613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2022-08-30T03:12:00Z</dcterms:created>
  <dc:creator>Lenovo</dc:creator>
  <cp:lastModifiedBy>谷子</cp:lastModifiedBy>
  <cp:lastPrinted>2024-06-06T03:52:00Z</cp:lastPrinted>
  <dcterms:modified xsi:type="dcterms:W3CDTF">2024-06-24T09:00:20Z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F494A0F38D754290A7272E289738372E</vt:lpwstr>
  </property>
</Properties>
</file>