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jc w:val="center"/>
        <w:textAlignment w:val="auto"/>
        <w:rPr>
          <w:rStyle w:val="22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jc w:val="center"/>
        <w:textAlignment w:val="auto"/>
        <w:rPr>
          <w:rStyle w:val="22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Style w:val="22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保亭县人民医院</w:t>
      </w:r>
      <w:r>
        <w:rPr>
          <w:rStyle w:val="22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病案室档案架定制采购项目</w:t>
      </w:r>
    </w:p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jc w:val="center"/>
        <w:textAlignment w:val="auto"/>
        <w:rPr>
          <w:rStyle w:val="22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22"/>
          <w:rFonts w:hint="eastAsia" w:ascii="宋体" w:hAnsi="宋体" w:eastAsia="宋体" w:cs="宋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市场询价清单</w:t>
      </w:r>
    </w:p>
    <w:p>
      <w:pPr>
        <w:rPr>
          <w:rFonts w:hint="eastAsia"/>
          <w:lang w:val="en-US" w:eastAsia="zh-CN"/>
        </w:rPr>
      </w:pPr>
    </w:p>
    <w:tbl>
      <w:tblPr>
        <w:tblStyle w:val="19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83"/>
        <w:gridCol w:w="2301"/>
        <w:gridCol w:w="793"/>
        <w:gridCol w:w="1323"/>
        <w:gridCol w:w="1167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库房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规格：长</w:t>
            </w: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宽高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（mm）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列型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套数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病案室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库房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摇密集档案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架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00*</w:t>
            </w: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650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2400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一列3组，3列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9组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2套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双面6层，单层净高度340MM，净深度310MM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5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  <w:tc>
          <w:tcPr>
            <w:tcW w:w="441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                   元整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小写：             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以上报价含税,并包含安装费、运输费、人工费等费用。</w:t>
      </w:r>
    </w:p>
    <w:p>
      <w:pPr>
        <w:pStyle w:val="3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3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</w:p>
    <w:p>
      <w:pPr>
        <w:pStyle w:val="3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身份证号：</w:t>
      </w:r>
    </w:p>
    <w:p>
      <w:pPr>
        <w:pStyle w:val="3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期：2024年5 月    日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手动密集架技术参数</w:t>
      </w:r>
    </w:p>
    <w:p>
      <w:pPr>
        <w:spacing w:line="360" w:lineRule="auto"/>
        <w:rPr>
          <w:rFonts w:hint="eastAsia"/>
          <w:b/>
          <w:bCs/>
          <w:color w:val="0000FF"/>
          <w:sz w:val="44"/>
          <w:szCs w:val="44"/>
        </w:rPr>
      </w:pPr>
      <w:r>
        <w:rPr>
          <w:rFonts w:hint="eastAsia" w:ascii="宋体" w:hAnsi="宋体"/>
          <w:bCs/>
          <w:sz w:val="28"/>
          <w:szCs w:val="28"/>
        </w:rPr>
        <w:drawing>
          <wp:inline distT="0" distB="0" distL="114300" distR="114300">
            <wp:extent cx="6050915" cy="3407410"/>
            <wp:effectExtent l="0" t="0" r="6985" b="2540"/>
            <wp:docPr id="2" name="图片 1" descr="t011acb8af2a88a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t011acb8af2a88a7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914390" cy="2597785"/>
            <wp:effectExtent l="0" t="0" r="10160" b="12065"/>
            <wp:docPr id="3" name="图片 2" descr="屏幕截图 2024-05-13 11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屏幕截图 2024-05-13 111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一式两套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热轧钢板冷轧，符合GB／T711-88标准；轨条采用20×20mm冷拉方钢，符合GB／T905-94标准。整体镀锌钝化处理。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底盘：采用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mm冷轧钢板，符合GB／T711-88，采用框架式结构，整体焊接。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架体：立柱采用1.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mm冷轧钢板, 搁板采用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u w:val="single"/>
        </w:rPr>
        <w:t>mm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冷</w:t>
      </w:r>
      <w:r>
        <w:rPr>
          <w:rFonts w:hint="eastAsia" w:ascii="仿宋" w:hAnsi="仿宋" w:eastAsia="仿宋" w:cs="仿宋"/>
          <w:sz w:val="30"/>
          <w:szCs w:val="30"/>
        </w:rPr>
        <w:t>轧钢板, 挂板采用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0.8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</w:rPr>
        <w:t>mm</w:t>
      </w:r>
      <w:r>
        <w:rPr>
          <w:rFonts w:hint="eastAsia" w:ascii="仿宋" w:hAnsi="仿宋" w:eastAsia="仿宋" w:cs="仿宋"/>
          <w:sz w:val="30"/>
          <w:szCs w:val="30"/>
        </w:rPr>
        <w:t>冷轧钢板,符合GB／T5213-85，门框采用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0.6</w:t>
      </w:r>
      <w:r>
        <w:rPr>
          <w:rFonts w:hint="eastAsia" w:ascii="仿宋" w:hAnsi="仿宋" w:eastAsia="仿宋" w:cs="仿宋"/>
          <w:sz w:val="30"/>
          <w:szCs w:val="30"/>
        </w:rPr>
        <w:t>mm冷轧钢板, 面板采用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0.6</w:t>
      </w:r>
      <w:r>
        <w:rPr>
          <w:rFonts w:hint="eastAsia" w:ascii="仿宋" w:hAnsi="仿宋" w:eastAsia="仿宋" w:cs="仿宋"/>
          <w:sz w:val="30"/>
          <w:szCs w:val="30"/>
        </w:rPr>
        <w:t>mm冷轧钢板, 侧板采用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0.6</w:t>
      </w:r>
      <w:r>
        <w:rPr>
          <w:rFonts w:hint="eastAsia" w:ascii="仿宋" w:hAnsi="仿宋" w:eastAsia="仿宋" w:cs="仿宋"/>
          <w:sz w:val="30"/>
          <w:szCs w:val="30"/>
        </w:rPr>
        <w:t>mm冷轧钢板, ，冷轧钢板表面静电喷塑，粉末涂料选用热固性聚酯与环氧型混合涂料。</w:t>
      </w:r>
    </w:p>
    <w:p>
      <w:pPr>
        <w:pStyle w:val="23"/>
        <w:spacing w:after="312" w:line="240" w:lineRule="auto"/>
        <w:ind w:firstLine="150" w:firstLineChars="5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drawing>
          <wp:inline distT="0" distB="0" distL="114300" distR="114300">
            <wp:extent cx="5256530" cy="3938270"/>
            <wp:effectExtent l="0" t="0" r="1270" b="5080"/>
            <wp:docPr id="1" name="图片 3" descr="wKhQpFVZpYKEeTBtAAAAAC1XHSI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KhQpFVZpYKEeTBtAAAAAC1XHSI3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after="312" w:line="240" w:lineRule="auto"/>
        <w:ind w:firstLine="150" w:firstLineChars="50"/>
        <w:jc w:val="both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pStyle w:val="23"/>
        <w:spacing w:after="312" w:line="240" w:lineRule="auto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                                               </w:t>
      </w:r>
    </w:p>
    <w:p>
      <w:pPr>
        <w:pStyle w:val="23"/>
        <w:spacing w:after="312" w:line="24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密集架产品材料及规格（配件）选配一览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75"/>
        <w:gridCol w:w="1935"/>
        <w:gridCol w:w="271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部件名称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材料规格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材料标准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轨道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20*20方钢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冷拔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底盘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/>
              </w:rPr>
              <w:t>2.3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热板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立柱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δ1.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ST-12冷轧板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层板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0.8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ST-12冷轧板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挂板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0.8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ST-12冷轧板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门板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0.6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ST-12冷轧板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侧板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0.6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ST-12冷轧板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防尘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ST-12冷轧板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主轴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ψ20mm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45#圆钢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轴承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LYC-60204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A级P204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链条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摩托车专用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GB428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齿轮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精工3R齿轮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GB1244-84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密封装置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20*20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高强度胶条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喷塑粉末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驼-175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LD/QR13008-175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密集架材料、主要结构、性能等技术指标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一、档案密集架生产的执行标准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手动直列式移动密集架产品，技术指标采用中华人民共和国国家标准“GB/T13667.1-92”。所用材料符合GB710-82冷轧钢板的国家标准，产品磷化处理工艺符合GB6807-86国家标准。产品质量保证体系是以ISO9000：2000质量保证体系为标准。GB711优质碳素结构钢热轧厚钢板技术条件，GB699优质碳素结构钢技术条件，GB4357碳素弹簧钢丝，GB8162结构用无缝管，GB9439灰铁铸件，ZBG51035C04-2各色醇酸磁漆，HG2239H06-2铁红、锌黄、铁黑环氧酯底漆，ZBG51095 H06-19铁红、锌黄环氧酯底漆，ZB G51043 A04-9各色氧基烘干磁漆。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二、档案密集架的规格及结构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1.架体标准，档案密集架高度：2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00mm，节距长度：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0mm，宽度：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65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/>
        </w:rPr>
        <w:t>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mm，单面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层，双面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层，层距：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340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mm，格板厚25 mm，每层格板均匀承重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kg，设备承重≥300kg/m2，标准节在全负载的情况下，各结构件和架体无变形，架体无倾斜，每列架体设有安全限位及防倒装置。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2.产品结构，主体结构分底座，立柱架，格板，挂板四大部分，底座采用在模具上组焊成形，安装时可拆开运输安装。底座在出厂时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应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组装成品。立柱架、格板、挂板全部模具冲压成型，表面静电喷涂处理。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三、档案密集架的技术指标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1.主轴直径为20mm，45#材料，205轴承，短轴管连接传动，具有可靠的中心直线度，架体平稳轻便。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2.传动速比1：4.8，豪华型曲柄摇把，手柄可折叠。单列密集架柄摇力≤11.5N。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3.载荷能力&gt;600kg/m3。                                        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4.架体的空间利用率81.28%。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5.传动装置，机械式全自动脱挂驱动装置，摩托链条传动，摇动轻变灵活，载荷能力强，磷化处理规范，静电亚光喷涂。外型美观大方防蚀性强，操作方便，无噪音。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四、档案密集架的部件介绍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1.每列密集架架体均装有制动装置，设在侧面板中，开闭方便，安全系数大。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2.移动密集架各列之间装有密封条，顶部装有防尘板，合拢后无间隙，做到防尘、防鼠、防潮、防火的要求。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3.立柱结构采用厚冷轧钢板，门板、侧板、护板、隔板采用冷轧钢板，全部部件模具冲压成形，组装后平整牢固。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4.手柄采用折叠式，有齿轮、齿爪自动挂脱档，当单列移动时，其它手柄不会跟着转动。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5.底盘结构焊接式，可分段拼装，加工精度高，对接互换性好。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五、表面处理工艺</w:t>
      </w:r>
    </w:p>
    <w:p>
      <w:pPr>
        <w:spacing w:line="5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表面处理采用碱性助洗脱脂，磷酸除锈，锌系磷化后，粉末喷涂。防护性好，附着力强。表面处理工艺程序：工作水洗——脱脂——水洗——除锈——水洗——表调——磷化——水洗——烘烤——喷粉——固化——喷塑产品。</w:t>
      </w:r>
    </w:p>
    <w:p>
      <w:pPr>
        <w:spacing w:line="44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pacing w:val="40"/>
          <w:sz w:val="30"/>
          <w:szCs w:val="30"/>
        </w:rPr>
        <w:t>密集柜制造安装验收标准</w:t>
      </w:r>
    </w:p>
    <w:p>
      <w:pPr>
        <w:spacing w:line="420" w:lineRule="exac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产品制造验收标准</w:t>
      </w:r>
    </w:p>
    <w:tbl>
      <w:tblPr>
        <w:tblStyle w:val="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结构要求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ind w:left="1200" w:hanging="12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密封装置:采用优质磁封条,顶部采用防尘板,有防尘﹑防鼠﹑防盗功能.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刹车装置:每一列均可随意止动,确保安全.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制造公差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长度偏差:±2mm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宽度偏差: ±2mm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高度偏差: ±2mm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加工制造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所有钣金件﹑机件加工后应打磨毛刺,无裂痕及划伤.所有焊接件应焊接牢固,焊接光滑﹑平整.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钢板厚度及配件用料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底盘: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/>
              </w:rPr>
              <w:t>2.3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立柱:1.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侧板、门板、侧护板: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0.6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搁板: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0.8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轨道用料:20×20 mm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传动轴: ø20mm45#优质结构钢.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表面处理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所有部件均应进行清洗,除油,初锈,磷化处理.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外观质量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表面光滑,平整.无任何尖角,凸起,色泽一致.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漆膜附着力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表面光度达到90%以上，耐冲力达到60kg/cm²，附着力一级,塑膜厚度60-70µm,无开裂鼓泡脱落划痕污绩等现象.符合GBD20中规定的指标.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搁板载重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搁板承重≥85kg，双面均布载170kg，满负荷24小时后下挠度≤2mm，卸载后自动恢复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标准节载重</w:t>
            </w:r>
          </w:p>
        </w:tc>
        <w:tc>
          <w:tcPr>
            <w:tcW w:w="8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标准节（六层双面搁板）在全负载（毎块单面搁板均布载重40kg），架体、立柱没有明显变形，架体不会产生倾倒现象。</w:t>
            </w:r>
          </w:p>
        </w:tc>
      </w:tr>
    </w:tbl>
    <w:p>
      <w:pPr>
        <w:spacing w:line="420" w:lineRule="exact"/>
        <w:rPr>
          <w:rFonts w:hint="eastAsia" w:ascii="仿宋" w:hAnsi="仿宋" w:eastAsia="仿宋" w:cs="仿宋"/>
          <w:b/>
          <w:bCs/>
          <w:color w:val="000000"/>
          <w:spacing w:val="40"/>
          <w:kern w:val="15"/>
          <w:sz w:val="30"/>
          <w:szCs w:val="30"/>
        </w:rPr>
      </w:pPr>
    </w:p>
    <w:p>
      <w:pPr>
        <w:spacing w:line="420" w:lineRule="exact"/>
        <w:rPr>
          <w:rFonts w:hint="eastAsia" w:ascii="仿宋" w:hAnsi="仿宋" w:eastAsia="仿宋" w:cs="仿宋"/>
          <w:b/>
          <w:bCs/>
          <w:color w:val="000000"/>
          <w:kern w:val="15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pacing w:val="40"/>
          <w:kern w:val="15"/>
          <w:sz w:val="30"/>
          <w:szCs w:val="30"/>
        </w:rPr>
        <w:t>二</w:t>
      </w:r>
      <w:r>
        <w:rPr>
          <w:rFonts w:hint="eastAsia" w:ascii="仿宋" w:hAnsi="仿宋" w:eastAsia="仿宋" w:cs="仿宋"/>
          <w:b/>
          <w:bCs/>
          <w:color w:val="000000"/>
          <w:spacing w:val="40"/>
          <w:kern w:val="15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40"/>
          <w:kern w:val="15"/>
          <w:sz w:val="30"/>
          <w:szCs w:val="30"/>
        </w:rPr>
        <w:t>安装验收标准</w:t>
      </w:r>
    </w:p>
    <w:tbl>
      <w:tblPr>
        <w:tblStyle w:val="18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738"/>
        <w:gridCol w:w="4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部件名称</w:t>
            </w:r>
          </w:p>
        </w:tc>
        <w:tc>
          <w:tcPr>
            <w:tcW w:w="3738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检测项目</w:t>
            </w:r>
          </w:p>
        </w:tc>
        <w:tc>
          <w:tcPr>
            <w:tcW w:w="4452" w:type="dxa"/>
            <w:vMerge w:val="restart"/>
            <w:noWrap w:val="0"/>
            <w:vAlign w:val="center"/>
          </w:tcPr>
          <w:p>
            <w:pPr>
              <w:spacing w:line="420" w:lineRule="exact"/>
              <w:ind w:left="-149" w:firstLine="168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检测标准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vMerge w:val="continue"/>
            <w:noWrap w:val="0"/>
            <w:vAlign w:val="top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2" w:type="dxa"/>
            <w:vMerge w:val="continue"/>
            <w:noWrap w:val="0"/>
            <w:vAlign w:val="top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轨   道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单条轨道直线度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49" w:firstLine="168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轨道间平行度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49" w:firstLine="168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≤1.5mm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轨道水平度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firstLine="900" w:firstLineChars="3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≤1mm/n全长≤4mm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轨道方钢接头错位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firstLine="900" w:firstLineChars="3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上、中、下、左、右&lt;1 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架   体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底盘矩形对角线误差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49" w:firstLine="168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≤3mm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立杆铅垂度（两个方向）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49" w:firstLine="168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同列每节长度误差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49" w:firstLine="168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≤1.5mm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传动系统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手柄  摇力要求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 w:firstLine="24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1列空载1kg.f      </w:t>
            </w:r>
          </w:p>
          <w:p>
            <w:pPr>
              <w:spacing w:line="420" w:lineRule="exact"/>
              <w:ind w:left="-150" w:firstLine="24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1列满载每节1kg.f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铁轮滚动要求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252" w:firstLine="18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不应啃轨和掉轨,滚动平稳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锁死后移动距离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&lt;15 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门   面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门面和门框缝隙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上下左右≤2mm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每列门面的平面度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门框两侧竖棱对架体的对称度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外形尺寸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每区侧护板平面度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≤3mm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邻边垂直度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每列架宽偏差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每列架高偏差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每列架长偏差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≤2mm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油漆外观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颜色一致，漆面均匀光亮，无划伤</w:t>
            </w:r>
          </w:p>
        </w:tc>
        <w:tc>
          <w:tcPr>
            <w:tcW w:w="4452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20" w:lineRule="exact"/>
              <w:ind w:left="-15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不允许有漏漆缺陷</w:t>
            </w:r>
          </w:p>
        </w:tc>
        <w:tc>
          <w:tcPr>
            <w:tcW w:w="4452" w:type="dxa"/>
            <w:noWrap w:val="0"/>
            <w:vAlign w:val="top"/>
          </w:tcPr>
          <w:p>
            <w:pPr>
              <w:spacing w:line="420" w:lineRule="exact"/>
              <w:ind w:left="-1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档案密集架使用说明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1、开启操作：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⑴整个列组在并列时，前后两列都安装有锁定机构，先打开总锁，然后把单列锁定机构的开关扳手拨至开的位置，方能进行摇动操作。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⑵操作移动第二、三列移动密集档案架的时候，也应把单列锁定机构的开关扳手拨至开的位置。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⑶摇把的操作：摇把为自动挂脱式机构，只有放倒摇把手柄，缓慢起摇至挂档时，就可用力摇动，使架体摇开至需要距离，就可以进行取卷阅档工作。为安全起见，可以先行锁定，把单列锁定机构的开关扳手拨至关的位置，把架体固定在导轨上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2、闭合操作：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完成阅览档案工作后，把锁定机构的开关扳至开的位置，摇动把手，使每列档案架移动至封闭位置，然后把锁定机构的开关扳手拨至关的位置，锁好总锁，即可。关闭锁紧装置时，如遇关闭困难，可轻摇把手，使锁定开关拨至关的位置，如强行关闭，有可能扭断扳手把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3、维护保养：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⑴存放移动密集档案架的库房必须干燥通风；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⑵架体表面不允许阳光长时间直接照射；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⑶保持导轨沟槽清洁卫生，无杂物堵塞；</w:t>
      </w:r>
    </w:p>
    <w:p>
      <w:pPr>
        <w:spacing w:line="460" w:lineRule="exact"/>
        <w:ind w:firstLine="771" w:firstLineChars="257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⑷喷塑表面严禁用汽油、高度酒精、松香水、香蕉水擦洗，这样会使喷塑表面失去光泽和褪色。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4、全负载的情况下，各列密集架在手动操纵下运行自如，没有阻泄现象。毎标准节手动摇力不小于12N。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5、在受全部载荷1/20外力（X、Y轴两个方向的水平外力）的作用反复100次后，取消外力，架体所产生的倾斜不大于总高的2%，支架、立柱没有明显的变形。</w:t>
      </w:r>
    </w:p>
    <w:p>
      <w:pPr>
        <w:spacing w:line="4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40" w:lineRule="auto"/>
        <w:rPr>
          <w:rFonts w:hint="eastAsia" w:eastAsia="宋体"/>
          <w:lang w:eastAsia="zh-CN"/>
        </w:rPr>
      </w:pPr>
    </w:p>
    <w:p>
      <w:pPr>
        <w:spacing w:line="240" w:lineRule="auto"/>
        <w:rPr>
          <w:rFonts w:hint="eastAsia" w:eastAsia="宋体"/>
          <w:lang w:val="en-US" w:eastAsia="zh-CN"/>
        </w:rPr>
      </w:pPr>
    </w:p>
    <w:p>
      <w:pPr>
        <w:pStyle w:val="3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D18D"/>
    <w:multiLevelType w:val="multilevel"/>
    <w:tmpl w:val="6421D18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Njg5NjZhNzU3MjJhM2FjZjk0ZjMzNTkwNzM4NDgifQ=="/>
  </w:docVars>
  <w:rsids>
    <w:rsidRoot w:val="024A3C4D"/>
    <w:rsid w:val="024A3C4D"/>
    <w:rsid w:val="0C80383B"/>
    <w:rsid w:val="1744663C"/>
    <w:rsid w:val="2C34084E"/>
    <w:rsid w:val="3F9D4B19"/>
    <w:rsid w:val="4AA45811"/>
    <w:rsid w:val="66B52F7F"/>
    <w:rsid w:val="6EE54885"/>
    <w:rsid w:val="76A05ACD"/>
    <w:rsid w:val="7FB50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autoRedefine/>
    <w:semiHidden/>
    <w:qFormat/>
    <w:uiPriority w:val="0"/>
  </w:style>
  <w:style w:type="table" w:default="1" w:styleId="1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next w:val="12"/>
    <w:autoRedefine/>
    <w:qFormat/>
    <w:uiPriority w:val="0"/>
    <w:pPr>
      <w:ind w:firstLine="420"/>
    </w:pPr>
  </w:style>
  <w:style w:type="paragraph" w:styleId="12">
    <w:name w:val="Body Text Indent"/>
    <w:basedOn w:val="1"/>
    <w:next w:val="13"/>
    <w:autoRedefine/>
    <w:qFormat/>
    <w:uiPriority w:val="0"/>
    <w:pPr>
      <w:spacing w:after="120"/>
      <w:ind w:left="420" w:leftChars="200"/>
    </w:pPr>
  </w:style>
  <w:style w:type="paragraph" w:styleId="1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4">
    <w:name w:val="Body Text"/>
    <w:basedOn w:val="1"/>
    <w:next w:val="1"/>
    <w:autoRedefine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paragraph" w:styleId="1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7">
    <w:name w:val="Body Text First Indent 2"/>
    <w:basedOn w:val="12"/>
    <w:next w:val="1"/>
    <w:autoRedefine/>
    <w:qFormat/>
    <w:uiPriority w:val="0"/>
    <w:pPr>
      <w:ind w:firstLine="420" w:firstLineChars="200"/>
    </w:pPr>
  </w:style>
  <w:style w:type="table" w:styleId="19">
    <w:name w:val="Table Grid"/>
    <w:basedOn w:val="1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2">
    <w:name w:val="NormalCharacter"/>
    <w:autoRedefine/>
    <w:qFormat/>
    <w:uiPriority w:val="0"/>
    <w:rPr>
      <w:rFonts w:ascii="Calibri" w:hAnsi="Calibri" w:eastAsia="宋体" w:cs="Times New Roman"/>
      <w:kern w:val="2"/>
      <w:sz w:val="28"/>
      <w:lang w:val="en-US" w:eastAsia="zh-CN" w:bidi="ar-SA"/>
    </w:rPr>
  </w:style>
  <w:style w:type="paragraph" w:customStyle="1" w:styleId="23">
    <w:name w:val="p0"/>
    <w:basedOn w:val="1"/>
    <w:autoRedefine/>
    <w:qFormat/>
    <w:uiPriority w:val="0"/>
    <w:pPr>
      <w:widowControl/>
      <w:snapToGrid w:val="0"/>
      <w:spacing w:line="360" w:lineRule="atLeast"/>
      <w:jc w:val="left"/>
    </w:pPr>
    <w:rPr>
      <w:rFonts w:ascii="Times New Roman" w:hAnsi="Times New Roman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2023-10-30T01:14:00Z</dcterms:created>
  <dc:creator>国家栋梁</dc:creator>
  <cp:lastModifiedBy>谷子</cp:lastModifiedBy>
  <dcterms:modified xsi:type="dcterms:W3CDTF">2024-05-20T08:39:21Z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A51081ECD6AA48F983CF0F480C43FD3A_11</vt:lpwstr>
  </property>
</Properties>
</file>