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综合比选资料要求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  <w:t>一、提供供应商团队人员情况材料</w:t>
      </w:r>
      <w:r>
        <w:rPr>
          <w:rFonts w:hint="eastAsia" w:ascii="仿宋" w:hAnsi="仿宋" w:eastAsia="仿宋" w:cs="仿宋"/>
          <w:b w:val="0"/>
          <w:bCs w:val="0"/>
          <w:sz w:val="24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人员配备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1、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专职广告业务制作人员</w:t>
      </w:r>
      <w:r>
        <w:rPr>
          <w:rFonts w:hint="eastAsia" w:ascii="仿宋" w:hAnsi="仿宋" w:eastAsia="仿宋" w:cs="仿宋"/>
          <w:sz w:val="28"/>
          <w:szCs w:val="32"/>
        </w:rPr>
        <w:t>人数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2、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其他职员人数；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需提供</w:t>
      </w:r>
      <w:r>
        <w:rPr>
          <w:rFonts w:hint="eastAsia" w:ascii="仿宋" w:hAnsi="仿宋" w:eastAsia="仿宋" w:cs="仿宋"/>
          <w:sz w:val="28"/>
          <w:szCs w:val="32"/>
        </w:rPr>
        <w:t>员工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身份证明信息材料</w:t>
      </w:r>
      <w:r>
        <w:rPr>
          <w:rFonts w:hint="eastAsia" w:ascii="仿宋" w:hAnsi="仿宋" w:eastAsia="仿宋" w:cs="仿宋"/>
          <w:sz w:val="28"/>
          <w:szCs w:val="32"/>
        </w:rPr>
        <w:t>，未提供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材料无效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二、提供广告业务业绩情况材料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</w:rPr>
        <w:t>业绩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</w:rPr>
        <w:t>供应商202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年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2"/>
        </w:rPr>
        <w:t>月1日至今（以合同签订时间为准）承担过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的广告业务类（包括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平面展示宣传类、指示标牌导引类、印刷品类等业务的设计、制作、展示等项目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）项目业绩。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</w:rPr>
        <w:t>提供合同复印件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32"/>
        </w:rPr>
        <w:t>证明材料，未提供相关业绩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证明材料无效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28"/>
          <w:szCs w:val="32"/>
          <w:lang w:val="en-US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三、提供场地、设备情况材料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场地情况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提供办公及制作场地的租赁或产权等证明材料</w:t>
      </w:r>
      <w:r>
        <w:rPr>
          <w:rFonts w:hint="eastAsia" w:ascii="仿宋" w:hAnsi="仿宋" w:eastAsia="仿宋" w:cs="仿宋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设备情况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提供场地所使用的相关设备清单（机电类产品）及场地图片证明材料。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32"/>
        </w:rPr>
        <w:t>未提供相关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证明材料无效）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四、提供有效报价函</w:t>
      </w:r>
      <w:r>
        <w:rPr>
          <w:rFonts w:hint="eastAsia" w:ascii="仿宋" w:hAnsi="仿宋" w:eastAsia="仿宋" w:cs="仿宋"/>
          <w:sz w:val="28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按照报价清单填写</w:t>
      </w: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。报价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将作为确定合作供应商协议的参考价格</w:t>
      </w:r>
      <w:r>
        <w:rPr>
          <w:rFonts w:hint="default" w:ascii="仿宋" w:hAnsi="仿宋" w:eastAsia="仿宋" w:cs="仿宋"/>
          <w:sz w:val="28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报价清单中空格未填报的将按参与供应商报价的最高价格计算。报价按普遍性采购要求提供报价，对于投标人的报价明显低于其他通过符合性审查投标人的报价，经多方咨询和沟通后，认为该报价有可能影响服务质量或者不能诚信履约合同的，评审小组成员有权将其作为无效投标处理。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采购项目市场报价清单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684"/>
        <w:gridCol w:w="2391"/>
        <w:gridCol w:w="1759"/>
        <w:gridCol w:w="126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类型规格尺寸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技术规格要求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单位价格</w:t>
            </w:r>
          </w:p>
        </w:tc>
        <w:tc>
          <w:tcPr>
            <w:tcW w:w="1514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室内外写真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写真PP背胶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720DPI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墨水耐候不低于6个月，1年内不起泡、起卷。含设计、安装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KT板+写真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PVC写真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写真灯片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车贴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展示喷绘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X展架制作：写真+架子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720DPI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墨水耐候不低于3个月，6个月内不起泡、起卷。含设计、安装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易拉宝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360-720DPI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宣传栏喷绘制作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120-360DPI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地贴喷绘制作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灯箱喷绘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元/M</w:t>
            </w:r>
            <w:r>
              <w:rPr>
                <w:rFonts w:hint="eastAsia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7" w:type="dxa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（一）小计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51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打印/印刷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A3激光纸 80g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彩色（1000张）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按常规制作工艺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A3激光纸 80g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黑白（1000张）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A4激光纸 80g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彩色（1000张）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A4激光纸 80g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黑白（1000张）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A4 封面 157g-200g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彩色印制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封面覆膜工艺A4 157g-200g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亮膜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装订制作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无线胶装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157g 100页厚度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按常规制作工艺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骑马钉装订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157g 50页厚度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铁圈装订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157g 30页厚度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卡条装订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157g 30页厚度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打孔装订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157g 30页厚度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成品制作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宣传单、两折页、三折页（A3）157g铜版纸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彩色（1000张）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含设计、制作、运输费用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宣传单、两折页、三折页（A4）157g铜版纸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彩色（1000张）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元/张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宣传册制作（A4）80g普通哑粉纸14P 胶钉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色（50册）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宣传册制作（A4）157g铜版纸40P 胶钉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彩色（50册）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元/册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7" w:type="dxa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（二）小计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51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68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vertAlign w:val="baseline"/>
                <w:lang w:val="en-US" w:eastAsia="zh-CN" w:bidi="ar-SA"/>
              </w:rPr>
              <w:t>宣传展示、标牌指示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5mmPVC板UV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60cm*80cm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wordWrap w:val="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元/板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含设计、制作、安装费用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5mm亚克力水晶版UV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30cm*20cm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元/板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68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钛金牌</w:t>
            </w: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60cm*40cm</w:t>
            </w:r>
          </w:p>
        </w:tc>
        <w:tc>
          <w:tcPr>
            <w:tcW w:w="1269" w:type="dxa"/>
            <w:vAlign w:val="center"/>
          </w:tcPr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元/板</w:t>
            </w:r>
          </w:p>
        </w:tc>
        <w:tc>
          <w:tcPr>
            <w:tcW w:w="151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7" w:type="dxa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（三）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（三）小计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51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67" w:type="dxa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391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69" w:type="dxa"/>
            <w:vAlign w:val="center"/>
          </w:tcPr>
          <w:p>
            <w:pPr>
              <w:pStyle w:val="2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  <w:tc>
          <w:tcPr>
            <w:tcW w:w="151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>
      <w:pPr>
        <w:pStyle w:val="3"/>
        <w:numPr>
          <w:ilvl w:val="1"/>
          <w:numId w:val="0"/>
        </w:numPr>
        <w:spacing w:line="480" w:lineRule="auto"/>
        <w:ind w:leftChars="0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期：2024年5月    日</w:t>
      </w:r>
    </w:p>
    <w:sectPr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0B90988"/>
    <w:rsid w:val="088931E9"/>
    <w:rsid w:val="0BF8075D"/>
    <w:rsid w:val="128B0614"/>
    <w:rsid w:val="18400C61"/>
    <w:rsid w:val="27ED0BAF"/>
    <w:rsid w:val="2BAA79B6"/>
    <w:rsid w:val="2C35448D"/>
    <w:rsid w:val="370E7E29"/>
    <w:rsid w:val="39406294"/>
    <w:rsid w:val="3C39664B"/>
    <w:rsid w:val="40B90988"/>
    <w:rsid w:val="45317E16"/>
    <w:rsid w:val="457B5E97"/>
    <w:rsid w:val="4BF62224"/>
    <w:rsid w:val="4C347834"/>
    <w:rsid w:val="51EF0FDE"/>
    <w:rsid w:val="71207E3A"/>
    <w:rsid w:val="713737CC"/>
    <w:rsid w:val="752C20D8"/>
    <w:rsid w:val="77514458"/>
    <w:rsid w:val="7BB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2023-08-21T06:59:00Z</dcterms:created>
  <dc:creator>齐鲁好汉</dc:creator>
  <cp:lastModifiedBy>谷子</cp:lastModifiedBy>
  <cp:lastPrinted>2024-04-29T09:00:00Z</cp:lastPrinted>
  <dcterms:modified xsi:type="dcterms:W3CDTF">2024-04-30T00:27:00Z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C317AC2D68394775B5B51BC94F395FCA_11</vt:lpwstr>
  </property>
</Properties>
</file>