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>
      <w:pPr>
        <w:pStyle w:val="3"/>
        <w:numPr>
          <w:numId w:val="0"/>
        </w:num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一、设备采购清单</w:t>
      </w:r>
    </w:p>
    <w:p/>
    <w:tbl>
      <w:tblPr>
        <w:tblStyle w:val="7"/>
        <w:tblW w:w="87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576"/>
        <w:gridCol w:w="765"/>
        <w:gridCol w:w="499"/>
        <w:gridCol w:w="784"/>
        <w:gridCol w:w="1485"/>
        <w:gridCol w:w="105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参考型号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动态血压监测仪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胰岛素注射泵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国产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66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二、设备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center"/>
        <w:textAlignment w:val="auto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一、动态血压监测仪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（一）采集盒：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1.全玻璃面板，体积小，重量＜160g，方便受检者佩戴。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2.OLED彩色屏幕显示，能够清晰显示时间、电池电量、血压测量结果。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3.扇形设计的袖带和手臂的贴合，保证患者佩戴舒适性；袖带延长管连接处采用自锁结构，能够快速连接、更换袖带。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4.▲灵活的数据传输方式，支持type C或无线蓝牙的方式进行数据传输、读取。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5.防水等级：支持IP22防水等级。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6.供电要求：直流电源，2节AA电池供电。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7.电池仓拉绳设计，方便医生日常电池的更换。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8.支持事件记录功能，结合事件记录对血压数据进行分析。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9.▲支持体位记录功能，能够辅助临床判断患者血压测量时的体位情况。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10.数据存储器：闪存储存，至少可存储450组数据。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二、测量范围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1.测量方法：示波法。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2.量程：0 mmHg~300 mmHg，精度：±3 mmHg (±0.4kPa)。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3.压力测量范围：10 mmHg~290 mmHg，最大平均误差：±5 mmHg（0.67kPa），最大标准偏差：8 mmHg（1.07kPa）。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4.脉率测量范围：40 bpm~240 bpm。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5.过压保护：当血压测量压力值超过297mmHg±3mmHg时，开启过压保护。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6.监测时长：24小时。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7.监测间隔：5分钟、10分钟、15分钟、20分钟、30分钟、45分钟、60分钟、90分钟、120分钟。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8.安全系统：最大充气气压为300 mmHg，最大测量时常为120s。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三、分析软件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1.能够自动生成解释性总结，提供诊断术语库，方便医生快速编写诊断结论。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2.具有智能检索功能，支持对病例进行快速查找。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3.具有数据表、统计表、直方图、饼图、昼夜节律图等分析工具，能够更加直观的分析数据。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4.▲支持平均压、测量比较功能、脉压分析、动态动脉硬化指数分析、晨峰血压分析、白大衣分析，多种分析功能辅助医生分析诊断。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5.▲支持血压波形记录功能，辅助医生进行诊断。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6.相关图分析：可查看收缩压和舒张压相关性，查看全部和部分相关图，数据范围可支持总体、白天、夜间。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7.提供病人信息、管理列表、报告内容自定义配置，灵活的配置满足多样化的需求。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8.数据管理和报告打印：用户可以编辑、存储、打印病人的血压、数据表、直方图、饼图、昼夜节律图等信息。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9.支持与同品牌信息化系统集成，可实现数据传输功能。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四、配置清单：记录器1台、动态血压监测仪分析软件1套、碱性电池2个、成人型可重复用血压袖套M1个、动态血压延长管1条、USB数据通讯线1条、便携袋1本、产品说明书1份。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zh-CN" w:eastAsia="zh-CN" w:bidi="ar-SA"/>
        </w:rPr>
        <w:t>胰岛素注射泵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防水:（7级防水），IPX7，可防溅水和一过性浸水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屏幕显示:动画、图标、中文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储药器容量:3mL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胰岛素选择:U-100/ml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胰岛素输注精度:&lt;±5%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有装药自动定位读数功能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有屏幕显示胰岛素余量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有屏幕显示电池余量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有屏幕显示基础曲线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、.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24个时段基础率分段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基础率输注最小时段为60分钟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基础率输注方式：最小间隔5分钟，脉冲式胰岛素输注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基础率设置范围和步长：0.0U/h－6.0U/h, 0.1U增量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临时基础率调节方式：当前基础率倍率，0%-200%，以25%为步进量，9个设置比例，设置时间0-24h，25个时间设置。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临基率范围：0%-250%（间隔25%）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大剂量设置范围：0.1U-87U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大剂量输注方式：正常波、双波、大剂量向导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18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大剂量输注速度：约10U/分钟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19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大剂量设置增量：0.1U（0-10U)，1U（10-87）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有方波输注方式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有双波输注方式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有大剂量向导功能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有预设餐前量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有上次餐前量显示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日总量回顾：50次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基础率回顾:50次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大剂量回顾:50次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28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排气回顾:50次 （记录，时间，日期）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报警回顾:50次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30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自动报警功能显示:5项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储药器剩余量不足报警 剩余20U单位报警方式，间隔1分钟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低液量报警 5U剩余单位报警方式，间隔1分钟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报警方式 蜂鸣、震动报警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31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有测血糖提示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32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有无线数据下载 （可下载50天数据）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33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电池：一节DC3.0V锂电池，市场可购买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480" w:firstLineChars="200"/>
        <w:textAlignment w:val="auto"/>
        <w:rPr>
          <w:rFonts w:hint="default" w:ascii="宋体" w:hAnsi="宋体"/>
          <w:bCs/>
          <w:sz w:val="24"/>
          <w:szCs w:val="24"/>
          <w:lang w:val="en-US" w:eastAsia="zh-CN"/>
        </w:rPr>
      </w:pPr>
      <w:r>
        <w:rPr>
          <w:rFonts w:hint="default" w:ascii="宋体" w:hAnsi="宋体"/>
          <w:bCs/>
          <w:sz w:val="24"/>
          <w:szCs w:val="24"/>
          <w:lang w:val="en-US" w:eastAsia="zh-CN"/>
        </w:rPr>
        <w:t>34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▲</w:t>
      </w:r>
      <w:r>
        <w:rPr>
          <w:rFonts w:hint="default" w:ascii="宋体" w:hAnsi="宋体"/>
          <w:bCs/>
          <w:sz w:val="24"/>
          <w:szCs w:val="24"/>
          <w:lang w:val="en-US" w:eastAsia="zh-CN"/>
        </w:rPr>
        <w:t>安全防护设定：自动锁键功能；密码保护的医生模式（可以设定日总量、大剂量、基础率的最大限量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E1BC4"/>
    <w:multiLevelType w:val="multilevel"/>
    <w:tmpl w:val="007E1BC4"/>
    <w:lvl w:ilvl="0" w:tentative="0">
      <w:start w:val="1"/>
      <w:numFmt w:val="decimal"/>
      <w:pStyle w:val="2"/>
      <w:suff w:val="nothing"/>
      <w:lvlText w:val="第%1章 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1431A4A"/>
    <w:rsid w:val="02C92423"/>
    <w:rsid w:val="03265180"/>
    <w:rsid w:val="036D7252"/>
    <w:rsid w:val="03742054"/>
    <w:rsid w:val="04583A5F"/>
    <w:rsid w:val="0494259D"/>
    <w:rsid w:val="04BD7D66"/>
    <w:rsid w:val="05340028"/>
    <w:rsid w:val="05AF01F7"/>
    <w:rsid w:val="05BA6F95"/>
    <w:rsid w:val="06053772"/>
    <w:rsid w:val="061E5687"/>
    <w:rsid w:val="08055CAB"/>
    <w:rsid w:val="091D2944"/>
    <w:rsid w:val="093E740E"/>
    <w:rsid w:val="094B74DC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64F4B0E"/>
    <w:rsid w:val="17CC7129"/>
    <w:rsid w:val="180A4C18"/>
    <w:rsid w:val="18C33745"/>
    <w:rsid w:val="19120228"/>
    <w:rsid w:val="1A7D3DC7"/>
    <w:rsid w:val="1ACA360D"/>
    <w:rsid w:val="1ADC0AEE"/>
    <w:rsid w:val="1B1A7868"/>
    <w:rsid w:val="1BD96714"/>
    <w:rsid w:val="1C1679E9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44B45EE"/>
    <w:rsid w:val="251946ED"/>
    <w:rsid w:val="25256C88"/>
    <w:rsid w:val="253F4091"/>
    <w:rsid w:val="25BA5ED0"/>
    <w:rsid w:val="275B0A3D"/>
    <w:rsid w:val="28BA1D43"/>
    <w:rsid w:val="28E13773"/>
    <w:rsid w:val="29244625"/>
    <w:rsid w:val="2B1C6CE5"/>
    <w:rsid w:val="2BDF043E"/>
    <w:rsid w:val="2ED50E10"/>
    <w:rsid w:val="2F683E67"/>
    <w:rsid w:val="31CF5C1D"/>
    <w:rsid w:val="31E4154A"/>
    <w:rsid w:val="31F041C4"/>
    <w:rsid w:val="32543208"/>
    <w:rsid w:val="33F22CD8"/>
    <w:rsid w:val="34A749EE"/>
    <w:rsid w:val="370D205E"/>
    <w:rsid w:val="37CD3840"/>
    <w:rsid w:val="37F94635"/>
    <w:rsid w:val="383E473E"/>
    <w:rsid w:val="39405911"/>
    <w:rsid w:val="397D1296"/>
    <w:rsid w:val="39D52E80"/>
    <w:rsid w:val="3A856654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8213B4"/>
    <w:rsid w:val="40552625"/>
    <w:rsid w:val="405D597D"/>
    <w:rsid w:val="4246496D"/>
    <w:rsid w:val="42902152"/>
    <w:rsid w:val="43413334"/>
    <w:rsid w:val="44A1408B"/>
    <w:rsid w:val="44DF49AB"/>
    <w:rsid w:val="452B604A"/>
    <w:rsid w:val="45EF74D5"/>
    <w:rsid w:val="461070BE"/>
    <w:rsid w:val="474D04FA"/>
    <w:rsid w:val="47B02837"/>
    <w:rsid w:val="48CB5B7A"/>
    <w:rsid w:val="48CC544E"/>
    <w:rsid w:val="497418F4"/>
    <w:rsid w:val="49865F45"/>
    <w:rsid w:val="49A62143"/>
    <w:rsid w:val="4A203CA4"/>
    <w:rsid w:val="4ABA5EA6"/>
    <w:rsid w:val="4B9B38DE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5945546"/>
    <w:rsid w:val="55A75252"/>
    <w:rsid w:val="56C8194B"/>
    <w:rsid w:val="57911D3D"/>
    <w:rsid w:val="57FB18AC"/>
    <w:rsid w:val="5851771E"/>
    <w:rsid w:val="586E02D0"/>
    <w:rsid w:val="598853C1"/>
    <w:rsid w:val="5A4B6B1B"/>
    <w:rsid w:val="5B242EC8"/>
    <w:rsid w:val="5CF54B1C"/>
    <w:rsid w:val="5D3F223B"/>
    <w:rsid w:val="5D4E06D0"/>
    <w:rsid w:val="5F155949"/>
    <w:rsid w:val="5FF4555F"/>
    <w:rsid w:val="5FFB4B3F"/>
    <w:rsid w:val="60B60A66"/>
    <w:rsid w:val="61ED04B8"/>
    <w:rsid w:val="626764BC"/>
    <w:rsid w:val="630A2F55"/>
    <w:rsid w:val="64D67BCE"/>
    <w:rsid w:val="64F8164D"/>
    <w:rsid w:val="651E4E2C"/>
    <w:rsid w:val="65551782"/>
    <w:rsid w:val="658729D1"/>
    <w:rsid w:val="66466D22"/>
    <w:rsid w:val="67044388"/>
    <w:rsid w:val="67327BD2"/>
    <w:rsid w:val="675E0EE9"/>
    <w:rsid w:val="692D1AE1"/>
    <w:rsid w:val="694F1A58"/>
    <w:rsid w:val="69A26810"/>
    <w:rsid w:val="6AE54422"/>
    <w:rsid w:val="6B5C220A"/>
    <w:rsid w:val="6BB65DBE"/>
    <w:rsid w:val="6C0B435C"/>
    <w:rsid w:val="6C692E30"/>
    <w:rsid w:val="6EB32A89"/>
    <w:rsid w:val="6EC627BC"/>
    <w:rsid w:val="6EC66318"/>
    <w:rsid w:val="6FEA24DA"/>
    <w:rsid w:val="71CE58C0"/>
    <w:rsid w:val="738844E4"/>
    <w:rsid w:val="73A3131E"/>
    <w:rsid w:val="73FC458A"/>
    <w:rsid w:val="740C62FA"/>
    <w:rsid w:val="74566390"/>
    <w:rsid w:val="74D5034D"/>
    <w:rsid w:val="75E1612D"/>
    <w:rsid w:val="7A044199"/>
    <w:rsid w:val="7AD1051F"/>
    <w:rsid w:val="7BAC2D3A"/>
    <w:rsid w:val="7C5238E1"/>
    <w:rsid w:val="7D6C09D3"/>
    <w:rsid w:val="7DA261A2"/>
    <w:rsid w:val="7E09286B"/>
    <w:rsid w:val="7F14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240" w:after="12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1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2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7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6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1598</Words>
  <Characters>1850</Characters>
  <Lines>0</Lines>
  <Paragraphs>0</Paragraphs>
  <TotalTime>3</TotalTime>
  <ScaleCrop>false</ScaleCrop>
  <LinksUpToDate>false</LinksUpToDate>
  <CharactersWithSpaces>1868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齐鲁好汉</cp:lastModifiedBy>
  <dcterms:modified xsi:type="dcterms:W3CDTF">2023-02-20T03:23:07Z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F494A0F38D754290A7272E289738372E</vt:lpwstr>
  </property>
</Properties>
</file>